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566" w:rsidRDefault="00F60566" w:rsidP="00EB0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bdr w:val="none" w:sz="0" w:space="0" w:color="auto" w:frame="1"/>
          <w:lang w:eastAsia="ru-RU"/>
        </w:rPr>
      </w:pPr>
      <w:r w:rsidRPr="005653CA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bdr w:val="none" w:sz="0" w:space="0" w:color="auto" w:frame="1"/>
          <w:lang w:eastAsia="ru-RU"/>
        </w:rPr>
        <w:t>«</w:t>
      </w:r>
      <w:r w:rsidRPr="005653CA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  <w:lang w:eastAsia="ru-RU"/>
        </w:rPr>
        <w:t>Сказки Пушкина в жизни ребенка</w:t>
      </w:r>
      <w:r w:rsidRPr="005653CA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bdr w:val="none" w:sz="0" w:space="0" w:color="auto" w:frame="1"/>
          <w:lang w:eastAsia="ru-RU"/>
        </w:rPr>
        <w:t>»</w:t>
      </w:r>
    </w:p>
    <w:p w:rsidR="00F60566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60566" w:rsidRPr="00B664E6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664E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 Пушкина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664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Александра Сергеевича, 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оказывают </w:t>
      </w:r>
      <w:proofErr w:type="gramStart"/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огромное</w:t>
      </w:r>
      <w:proofErr w:type="gramEnd"/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влияние на эмоциональное развитие детей, развивают их воображение и эрудицию, поскольку расширяют словарный запас </w:t>
      </w:r>
      <w:r w:rsidRPr="00B664E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ребенка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воспитывают лучшие морально-нравственные качества.</w:t>
      </w:r>
    </w:p>
    <w:p w:rsidR="00F60566" w:rsidRPr="005653CA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0566" w:rsidRPr="00B664E6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5653CA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Когда начинать знакомство детей со </w:t>
      </w:r>
      <w:r w:rsidRPr="00B664E6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сказками Пушкина</w:t>
      </w:r>
      <w:r w:rsidRPr="005653CA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?</w:t>
      </w:r>
    </w:p>
    <w:p w:rsidR="00F60566" w:rsidRPr="005653CA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60566" w:rsidRPr="005653CA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Знакомство со </w:t>
      </w:r>
      <w:r w:rsidRPr="00B664E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сказками Пушкина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рекомендуется начинать с двухлетнего возраста. В этот период у </w:t>
      </w:r>
      <w:r w:rsidRPr="00B664E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ребенка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формируется сознательное восприятие мира, он впитывает в себя новую информацию и запоминает ее.</w:t>
      </w:r>
    </w:p>
    <w:p w:rsidR="00F60566" w:rsidRPr="00B664E6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0566" w:rsidRPr="00B664E6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начала вполне достаточно читать </w:t>
      </w:r>
      <w:r w:rsidRPr="00B664E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сказки Пушкина ребенку по 10-15 минут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например, отрывки из </w:t>
      </w:r>
      <w:r w:rsidRPr="005653C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"</w:t>
      </w:r>
      <w:r w:rsidRPr="00B664E6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Сказки о царе Салтане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653C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  <w:r w:rsidRPr="005653C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о белочке или кораблике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Затем сцены с 33-мя богатырями, которые так красочно описаны автором. </w:t>
      </w:r>
    </w:p>
    <w:p w:rsidR="00F60566" w:rsidRPr="00B664E6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смогут живо представить себе этих мужественных героев "в чешуе, как жар горя".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Нельзя без внимания оставить и </w:t>
      </w:r>
      <w:proofErr w:type="gramStart"/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знаменитое</w:t>
      </w:r>
      <w:proofErr w:type="gramEnd"/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"У лукоморья", где собраны многочисленные </w:t>
      </w:r>
      <w:r w:rsidRPr="00B664E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сказочные персонажи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 ними </w:t>
      </w:r>
      <w:r w:rsidRPr="00B664E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ребенок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будет встречаться и в других </w:t>
      </w:r>
      <w:r w:rsidRPr="00B664E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сказках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60566" w:rsidRPr="005653CA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0566" w:rsidRPr="00B664E6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старше становится </w:t>
      </w:r>
      <w:r w:rsidRPr="00B664E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ребенок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тем осмысленнее его восприятие текста.</w:t>
      </w:r>
    </w:p>
    <w:p w:rsidR="00F60566" w:rsidRPr="005653CA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3 года </w:t>
      </w:r>
      <w:r w:rsidRPr="00B664E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ребенок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вполне способен обсудить поведение злой старухи, несчастного старика или царя </w:t>
      </w:r>
      <w:proofErr w:type="spellStart"/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Гвидона</w:t>
      </w:r>
      <w:proofErr w:type="spellEnd"/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проявить сочувствие к бедной царевне, поэтому немаловажно просить </w:t>
      </w:r>
      <w:r w:rsidRPr="00B664E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ребенка высказать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свое мнение о </w:t>
      </w:r>
      <w:proofErr w:type="gramStart"/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прочитанном</w:t>
      </w:r>
      <w:proofErr w:type="gramEnd"/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будет способствовать развитию его речевых навыков.</w:t>
      </w:r>
    </w:p>
    <w:p w:rsidR="00F60566" w:rsidRPr="00B664E6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0566" w:rsidRPr="00B664E6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5653CA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Как правильно читать </w:t>
      </w:r>
      <w:r w:rsidRPr="00B664E6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сказки Пушкина</w:t>
      </w:r>
      <w:r w:rsidRPr="005653CA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?</w:t>
      </w:r>
    </w:p>
    <w:p w:rsidR="00F60566" w:rsidRPr="005653CA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F60566" w:rsidRPr="005653CA" w:rsidRDefault="00F60566" w:rsidP="00F60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Наиболее </w:t>
      </w:r>
      <w:proofErr w:type="gramStart"/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популярны</w:t>
      </w:r>
      <w:proofErr w:type="gramEnd"/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5 </w:t>
      </w:r>
      <w:r w:rsidRPr="00B664E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сказок Пушкина</w:t>
      </w:r>
      <w:r w:rsidRPr="005653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достаточно</w:t>
      </w:r>
      <w:r w:rsidRPr="005653C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объемные произведения, и читать их следует не сразу полностью, но обязательно по главам, в том порядке, в каком их распределил автор. Таким образом, у </w:t>
      </w:r>
      <w:r w:rsidRPr="00B664E6">
        <w:rPr>
          <w:rFonts w:ascii="Times New Roman" w:eastAsia="Times New Roman" w:hAnsi="Times New Roman" w:cs="Times New Roman"/>
          <w:bCs/>
          <w:color w:val="111111"/>
          <w:sz w:val="27"/>
          <w:lang w:eastAsia="ru-RU"/>
        </w:rPr>
        <w:t>ребенка</w:t>
      </w:r>
      <w:r w:rsidRPr="005653C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развиваются не только внимательность, но и причинно-следственные связи. Чтение </w:t>
      </w:r>
      <w:r w:rsidRPr="00B664E6">
        <w:rPr>
          <w:rFonts w:ascii="Times New Roman" w:eastAsia="Times New Roman" w:hAnsi="Times New Roman" w:cs="Times New Roman"/>
          <w:bCs/>
          <w:color w:val="111111"/>
          <w:sz w:val="27"/>
          <w:lang w:eastAsia="ru-RU"/>
        </w:rPr>
        <w:t>сказок</w:t>
      </w:r>
      <w:r w:rsidRPr="005653C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должно быть выразительным и эмоциональным, что поможет </w:t>
      </w:r>
      <w:r w:rsidRPr="00B664E6">
        <w:rPr>
          <w:rFonts w:ascii="Times New Roman" w:eastAsia="Times New Roman" w:hAnsi="Times New Roman" w:cs="Times New Roman"/>
          <w:bCs/>
          <w:color w:val="111111"/>
          <w:sz w:val="27"/>
          <w:lang w:eastAsia="ru-RU"/>
        </w:rPr>
        <w:t>ребенку</w:t>
      </w:r>
      <w:r w:rsidRPr="005653C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сформировать собственное отношение к персонажам и сюжетным событиям </w:t>
      </w:r>
      <w:r w:rsidRPr="00B664E6">
        <w:rPr>
          <w:rFonts w:ascii="Times New Roman" w:eastAsia="Times New Roman" w:hAnsi="Times New Roman" w:cs="Times New Roman"/>
          <w:bCs/>
          <w:color w:val="111111"/>
          <w:sz w:val="27"/>
          <w:lang w:eastAsia="ru-RU"/>
        </w:rPr>
        <w:t>сказки</w:t>
      </w:r>
      <w:r w:rsidRPr="005653C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F60566" w:rsidRDefault="00F60566" w:rsidP="00F6056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C22153" w:rsidRDefault="00F60566">
      <w:r>
        <w:t xml:space="preserve"> </w:t>
      </w:r>
      <w:r w:rsidR="00065EA1">
        <w:rPr>
          <w:noProof/>
          <w:lang w:eastAsia="ru-RU"/>
        </w:rPr>
        <w:drawing>
          <wp:inline distT="0" distB="0" distL="0" distR="0">
            <wp:extent cx="1084067" cy="1308756"/>
            <wp:effectExtent l="95250" t="57150" r="77983" b="43794"/>
            <wp:docPr id="61" name="Рисунок 61" descr="https://my-bookshop.ru/image/101784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y-bookshop.ru/image/1017848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176527">
                      <a:off x="0" y="0"/>
                      <a:ext cx="1081915" cy="130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65EA1">
        <w:t xml:space="preserve"> </w:t>
      </w:r>
      <w:r w:rsidR="00065EA1">
        <w:rPr>
          <w:noProof/>
          <w:lang w:eastAsia="ru-RU"/>
        </w:rPr>
        <w:drawing>
          <wp:inline distT="0" distB="0" distL="0" distR="0">
            <wp:extent cx="1143854" cy="1504950"/>
            <wp:effectExtent l="19050" t="0" r="0" b="0"/>
            <wp:docPr id="31" name="Рисунок 64" descr="https://chitatel.by/storage/thumbs/11/h1001_w1001_11f24991f00904739c60f8a108036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hitatel.by/storage/thumbs/11/h1001_w1001_11f24991f00904739c60f8a10803657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98" cy="150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EA1">
        <w:t xml:space="preserve">   </w:t>
      </w:r>
      <w:r w:rsidR="00065EA1">
        <w:rPr>
          <w:noProof/>
          <w:lang w:eastAsia="ru-RU"/>
        </w:rPr>
        <w:drawing>
          <wp:inline distT="0" distB="0" distL="0" distR="0">
            <wp:extent cx="1040080" cy="1797778"/>
            <wp:effectExtent l="76200" t="38100" r="64820" b="31022"/>
            <wp:docPr id="32" name="Рисунок 67" descr="https://forkidsandmum.ru/pictures/101786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orkidsandmum.ru/pictures/1017862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50731">
                      <a:off x="0" y="0"/>
                      <a:ext cx="1040438" cy="179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EA1">
        <w:rPr>
          <w:noProof/>
          <w:lang w:eastAsia="ru-RU"/>
        </w:rPr>
        <w:drawing>
          <wp:inline distT="0" distB="0" distL="0" distR="0">
            <wp:extent cx="1000125" cy="1495425"/>
            <wp:effectExtent l="19050" t="0" r="9525" b="0"/>
            <wp:docPr id="70" name="Рисунок 70" descr="https://xn--80aaph2avkn4e.xn--p1ai/wa-data/public/shop/products/26/49/4926/images/10494/1049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xn--80aaph2avkn4e.xn--p1ai/wa-data/public/shop/products/26/49/4926/images/10494/10494.750x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87" cy="149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6EF">
        <w:t xml:space="preserve">     </w:t>
      </w:r>
      <w:r w:rsidR="008D46EF">
        <w:rPr>
          <w:noProof/>
          <w:lang w:eastAsia="ru-RU"/>
        </w:rPr>
        <w:drawing>
          <wp:inline distT="0" distB="0" distL="0" distR="0">
            <wp:extent cx="1190358" cy="885825"/>
            <wp:effectExtent l="19050" t="0" r="0" b="0"/>
            <wp:docPr id="33" name="Рисунок 76" descr="https://wcbook.ru/data/book/64/64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cbook.ru/data/book/64/643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85" cy="88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EF" w:rsidRDefault="008D46EF">
      <w:r>
        <w:rPr>
          <w:noProof/>
          <w:lang w:eastAsia="ru-RU"/>
        </w:rPr>
        <w:lastRenderedPageBreak/>
        <w:drawing>
          <wp:inline distT="0" distB="0" distL="0" distR="0">
            <wp:extent cx="6848475" cy="4533900"/>
            <wp:effectExtent l="19050" t="0" r="9525" b="0"/>
            <wp:docPr id="73" name="Рисунок 73" descr="https://al-eparhiya.ru/wp-content/uploads/2020/0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l-eparhiya.ru/wp-content/uploads/2020/02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EF" w:rsidRDefault="008D46EF" w:rsidP="008D46EF">
      <w:pPr>
        <w:tabs>
          <w:tab w:val="left" w:pos="-709"/>
        </w:tabs>
      </w:pPr>
      <w:r>
        <w:rPr>
          <w:noProof/>
          <w:lang w:eastAsia="ru-RU"/>
        </w:rPr>
        <w:drawing>
          <wp:inline distT="0" distB="0" distL="0" distR="0">
            <wp:extent cx="6915150" cy="5038725"/>
            <wp:effectExtent l="19050" t="0" r="0" b="0"/>
            <wp:docPr id="79" name="Рисунок 79" descr="https://avatars.mds.yandex.net/get-pdb/1408921/f1a236b8-7a9b-4d12-abb9-b0e0f030516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vatars.mds.yandex.net/get-pdb/1408921/f1a236b8-7a9b-4d12-abb9-b0e0f030516c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53" w:rsidRDefault="00065EA1" w:rsidP="004A2344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877550"/>
            <wp:effectExtent l="19050" t="0" r="0" b="0"/>
            <wp:docPr id="58" name="Рисунок 58" descr="https://avatars.mds.yandex.net/get-pdb/1527906/0d6a50a8-6a1e-44d3-b755-5dad330f747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pdb/1527906/0d6a50a8-6a1e-44d3-b755-5dad330f7477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7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EF" w:rsidRDefault="008D46EF" w:rsidP="008D46EF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FF0000"/>
          <w:sz w:val="32"/>
          <w:szCs w:val="32"/>
        </w:rPr>
      </w:pPr>
      <w:r w:rsidRPr="008D46EF">
        <w:rPr>
          <w:b/>
          <w:color w:val="FF0000"/>
          <w:sz w:val="32"/>
          <w:szCs w:val="32"/>
        </w:rPr>
        <w:lastRenderedPageBreak/>
        <w:t>На что обратить внимание при чтении </w:t>
      </w:r>
      <w:r w:rsidRPr="004A2344">
        <w:rPr>
          <w:rStyle w:val="a6"/>
          <w:color w:val="FF0000"/>
          <w:sz w:val="32"/>
          <w:szCs w:val="32"/>
          <w:bdr w:val="none" w:sz="0" w:space="0" w:color="auto" w:frame="1"/>
        </w:rPr>
        <w:t>сказок Пушкина</w:t>
      </w:r>
      <w:r w:rsidRPr="008D46EF">
        <w:rPr>
          <w:b/>
          <w:color w:val="FF0000"/>
          <w:sz w:val="32"/>
          <w:szCs w:val="32"/>
        </w:rPr>
        <w:t>?</w:t>
      </w:r>
    </w:p>
    <w:p w:rsidR="008D46EF" w:rsidRPr="008D46EF" w:rsidRDefault="008D46EF" w:rsidP="008D46EF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FF0000"/>
          <w:sz w:val="32"/>
          <w:szCs w:val="32"/>
        </w:rPr>
      </w:pPr>
    </w:p>
    <w:p w:rsidR="008D46EF" w:rsidRDefault="008D46EF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8D46EF">
        <w:rPr>
          <w:i/>
          <w:color w:val="FF0000"/>
          <w:sz w:val="32"/>
          <w:szCs w:val="32"/>
        </w:rPr>
        <w:t>"</w:t>
      </w:r>
      <w:r w:rsidRPr="008D46EF">
        <w:rPr>
          <w:rStyle w:val="a6"/>
          <w:b w:val="0"/>
          <w:i/>
          <w:color w:val="FF0000"/>
          <w:sz w:val="32"/>
          <w:szCs w:val="32"/>
          <w:bdr w:val="none" w:sz="0" w:space="0" w:color="auto" w:frame="1"/>
        </w:rPr>
        <w:t>Сказка</w:t>
      </w:r>
      <w:r w:rsidRPr="008D46EF">
        <w:rPr>
          <w:i/>
          <w:color w:val="FF0000"/>
          <w:sz w:val="32"/>
          <w:szCs w:val="32"/>
        </w:rPr>
        <w:t xml:space="preserve"> о попе и работнике его </w:t>
      </w:r>
      <w:proofErr w:type="spellStart"/>
      <w:r w:rsidRPr="008D46EF">
        <w:rPr>
          <w:i/>
          <w:color w:val="FF0000"/>
          <w:sz w:val="32"/>
          <w:szCs w:val="32"/>
        </w:rPr>
        <w:t>Балде</w:t>
      </w:r>
      <w:proofErr w:type="spellEnd"/>
      <w:r w:rsidRPr="008D46EF">
        <w:rPr>
          <w:i/>
          <w:color w:val="FF0000"/>
          <w:sz w:val="32"/>
          <w:szCs w:val="32"/>
        </w:rPr>
        <w:t>"</w:t>
      </w:r>
      <w:r w:rsidRPr="008D46EF">
        <w:rPr>
          <w:color w:val="111111"/>
          <w:sz w:val="28"/>
          <w:szCs w:val="28"/>
        </w:rPr>
        <w:t xml:space="preserve"> </w:t>
      </w:r>
    </w:p>
    <w:p w:rsidR="008D46EF" w:rsidRDefault="008D46EF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Pr="008D46EF">
        <w:rPr>
          <w:color w:val="111111"/>
          <w:sz w:val="28"/>
          <w:szCs w:val="28"/>
        </w:rPr>
        <w:t>асширит познания </w:t>
      </w:r>
      <w:r w:rsidRPr="008D46E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8D46EF">
        <w:rPr>
          <w:color w:val="111111"/>
          <w:sz w:val="28"/>
          <w:szCs w:val="28"/>
        </w:rPr>
        <w:t>, потому что потребует объяснения значений таких слов, как оброк, полба, толоконный лоб. При чтении этой </w:t>
      </w:r>
      <w:r w:rsidRPr="008D46E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сказки для детей</w:t>
      </w:r>
      <w:r w:rsidRPr="008D46EF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8D46EF">
        <w:rPr>
          <w:color w:val="111111"/>
          <w:sz w:val="28"/>
          <w:szCs w:val="28"/>
          <w:u w:val="single"/>
          <w:bdr w:val="none" w:sz="0" w:space="0" w:color="auto" w:frame="1"/>
        </w:rPr>
        <w:t>следует обратить особое внимание на Балду</w:t>
      </w:r>
      <w:r w:rsidRPr="008D46EF">
        <w:rPr>
          <w:color w:val="111111"/>
          <w:sz w:val="28"/>
          <w:szCs w:val="28"/>
        </w:rPr>
        <w:t>: он привлекателен своей находчивостью, справедливостью, трудолюбием.</w:t>
      </w:r>
    </w:p>
    <w:p w:rsidR="008D46EF" w:rsidRPr="008D46EF" w:rsidRDefault="008D46EF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</w:p>
    <w:p w:rsidR="008D46EF" w:rsidRPr="004A2344" w:rsidRDefault="008D46EF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FF0000"/>
          <w:sz w:val="32"/>
          <w:szCs w:val="32"/>
        </w:rPr>
      </w:pPr>
      <w:r w:rsidRPr="004A2344">
        <w:rPr>
          <w:rStyle w:val="a6"/>
          <w:b w:val="0"/>
          <w:i/>
          <w:color w:val="FF0000"/>
          <w:sz w:val="32"/>
          <w:szCs w:val="32"/>
          <w:bdr w:val="none" w:sz="0" w:space="0" w:color="auto" w:frame="1"/>
        </w:rPr>
        <w:t>Сказочная поэма </w:t>
      </w:r>
      <w:r w:rsidRPr="004A2344">
        <w:rPr>
          <w:i/>
          <w:color w:val="FF0000"/>
          <w:sz w:val="32"/>
          <w:szCs w:val="32"/>
        </w:rPr>
        <w:t xml:space="preserve">"Руслан и Людмила" </w:t>
      </w:r>
    </w:p>
    <w:p w:rsidR="008D46EF" w:rsidRPr="008D46EF" w:rsidRDefault="008D46EF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Pr="008D46EF">
        <w:rPr>
          <w:color w:val="111111"/>
          <w:sz w:val="28"/>
          <w:szCs w:val="28"/>
        </w:rPr>
        <w:t>огружает маленького читателя в загадочный мир древней истории и знакомит с понятием рыцарство. Торжество благородства и добра над лживостью, трусостью, предательством воспитает лучшие нравственные качества в личности маленького читателя.</w:t>
      </w:r>
    </w:p>
    <w:p w:rsidR="008D46EF" w:rsidRPr="008D46EF" w:rsidRDefault="008D46EF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8D46EF">
        <w:rPr>
          <w:color w:val="111111"/>
          <w:sz w:val="28"/>
          <w:szCs w:val="28"/>
        </w:rPr>
        <w:t>Читая </w:t>
      </w:r>
      <w:r w:rsidRPr="008D46E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ребенку </w:t>
      </w:r>
      <w:r w:rsidRPr="004A2344">
        <w:rPr>
          <w:i/>
          <w:color w:val="FF0000"/>
          <w:sz w:val="32"/>
          <w:szCs w:val="32"/>
        </w:rPr>
        <w:t>"</w:t>
      </w:r>
      <w:r w:rsidRPr="004A2344">
        <w:rPr>
          <w:rStyle w:val="a6"/>
          <w:b w:val="0"/>
          <w:i/>
          <w:color w:val="FF0000"/>
          <w:sz w:val="32"/>
          <w:szCs w:val="32"/>
          <w:bdr w:val="none" w:sz="0" w:space="0" w:color="auto" w:frame="1"/>
        </w:rPr>
        <w:t>Сказку о царе Салтане</w:t>
      </w:r>
      <w:r w:rsidRPr="008D46EF">
        <w:rPr>
          <w:color w:val="111111"/>
          <w:sz w:val="28"/>
          <w:szCs w:val="28"/>
        </w:rPr>
        <w:t xml:space="preserve">, </w:t>
      </w:r>
      <w:r w:rsidRPr="004A2344">
        <w:rPr>
          <w:i/>
          <w:color w:val="FF0000"/>
          <w:sz w:val="28"/>
          <w:szCs w:val="28"/>
        </w:rPr>
        <w:t xml:space="preserve">сыне его славном и могучем богатыре князе </w:t>
      </w:r>
      <w:proofErr w:type="spellStart"/>
      <w:r w:rsidRPr="004A2344">
        <w:rPr>
          <w:i/>
          <w:color w:val="FF0000"/>
          <w:sz w:val="28"/>
          <w:szCs w:val="28"/>
        </w:rPr>
        <w:t>Гвидоне</w:t>
      </w:r>
      <w:proofErr w:type="spellEnd"/>
      <w:r w:rsidRPr="004A2344">
        <w:rPr>
          <w:i/>
          <w:color w:val="FF0000"/>
          <w:sz w:val="28"/>
          <w:szCs w:val="28"/>
        </w:rPr>
        <w:t xml:space="preserve"> и о прекрасной царевне Лебеди», </w:t>
      </w:r>
      <w:r w:rsidRPr="008D46EF">
        <w:rPr>
          <w:color w:val="111111"/>
          <w:sz w:val="28"/>
          <w:szCs w:val="28"/>
        </w:rPr>
        <w:t xml:space="preserve">следует обратить внимание на выразительные женские образы - мать </w:t>
      </w:r>
      <w:proofErr w:type="spellStart"/>
      <w:r w:rsidRPr="008D46EF">
        <w:rPr>
          <w:color w:val="111111"/>
          <w:sz w:val="28"/>
          <w:szCs w:val="28"/>
        </w:rPr>
        <w:t>Гвидона</w:t>
      </w:r>
      <w:proofErr w:type="spellEnd"/>
      <w:r w:rsidRPr="008D46EF">
        <w:rPr>
          <w:color w:val="111111"/>
          <w:sz w:val="28"/>
          <w:szCs w:val="28"/>
        </w:rPr>
        <w:t xml:space="preserve"> и царевну Лебедь; на сыновнюю заботу о матери; на верность и преданность любящих сердец.</w:t>
      </w:r>
    </w:p>
    <w:p w:rsidR="004A2344" w:rsidRDefault="004A2344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</w:p>
    <w:p w:rsidR="008D46EF" w:rsidRPr="008D46EF" w:rsidRDefault="008D46EF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8D46EF">
        <w:rPr>
          <w:color w:val="111111"/>
          <w:sz w:val="28"/>
          <w:szCs w:val="28"/>
        </w:rPr>
        <w:t xml:space="preserve">Сюжетная основа </w:t>
      </w:r>
      <w:r w:rsidRPr="004A2344">
        <w:rPr>
          <w:i/>
          <w:color w:val="FF0000"/>
          <w:sz w:val="32"/>
          <w:szCs w:val="32"/>
        </w:rPr>
        <w:t>"</w:t>
      </w:r>
      <w:r w:rsidRPr="004A2344">
        <w:rPr>
          <w:rStyle w:val="a6"/>
          <w:b w:val="0"/>
          <w:i/>
          <w:color w:val="FF0000"/>
          <w:sz w:val="32"/>
          <w:szCs w:val="32"/>
          <w:bdr w:val="none" w:sz="0" w:space="0" w:color="auto" w:frame="1"/>
        </w:rPr>
        <w:t>Сказки</w:t>
      </w:r>
      <w:r w:rsidRPr="004A2344">
        <w:rPr>
          <w:i/>
          <w:color w:val="FF0000"/>
          <w:sz w:val="32"/>
          <w:szCs w:val="32"/>
        </w:rPr>
        <w:t> о мертвой царевне и семи богатырях"</w:t>
      </w:r>
      <w:r w:rsidRPr="008D46EF">
        <w:rPr>
          <w:color w:val="111111"/>
          <w:sz w:val="28"/>
          <w:szCs w:val="28"/>
        </w:rPr>
        <w:t xml:space="preserve"> созвучна со многими другими </w:t>
      </w:r>
      <w:r w:rsidRPr="008D46E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сказками мировой литературы</w:t>
      </w:r>
      <w:r w:rsidRPr="008D46EF">
        <w:rPr>
          <w:color w:val="111111"/>
          <w:sz w:val="28"/>
          <w:szCs w:val="28"/>
        </w:rPr>
        <w:t>. Анализируя эту </w:t>
      </w:r>
      <w:r w:rsidRPr="008D46E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сказку Пушкина</w:t>
      </w:r>
      <w:r w:rsidRPr="008D46EF">
        <w:rPr>
          <w:color w:val="111111"/>
          <w:sz w:val="28"/>
          <w:szCs w:val="28"/>
        </w:rPr>
        <w:t>, </w:t>
      </w:r>
      <w:r w:rsidRPr="008D46E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ребенок</w:t>
      </w:r>
      <w:r w:rsidRPr="008D46EF">
        <w:rPr>
          <w:color w:val="111111"/>
          <w:sz w:val="28"/>
          <w:szCs w:val="28"/>
        </w:rPr>
        <w:t> сможет сопоставить сюжеты других </w:t>
      </w:r>
      <w:r w:rsidRPr="008D46E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8D46EF">
        <w:rPr>
          <w:color w:val="111111"/>
          <w:sz w:val="28"/>
          <w:szCs w:val="28"/>
        </w:rPr>
        <w:t>, найти сходства и различия.</w:t>
      </w:r>
    </w:p>
    <w:p w:rsidR="004A2344" w:rsidRDefault="004A2344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</w:p>
    <w:p w:rsidR="008D46EF" w:rsidRPr="008D46EF" w:rsidRDefault="004A2344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4A2344">
        <w:rPr>
          <w:color w:val="FF0000"/>
          <w:sz w:val="32"/>
          <w:szCs w:val="32"/>
        </w:rPr>
        <w:t>"</w:t>
      </w:r>
      <w:r w:rsidRPr="004A2344">
        <w:rPr>
          <w:rStyle w:val="a6"/>
          <w:b w:val="0"/>
          <w:color w:val="FF0000"/>
          <w:sz w:val="32"/>
          <w:szCs w:val="32"/>
          <w:bdr w:val="none" w:sz="0" w:space="0" w:color="auto" w:frame="1"/>
        </w:rPr>
        <w:t>Сказка о рыбаке и рыбке</w:t>
      </w:r>
      <w:r w:rsidRPr="004A2344">
        <w:rPr>
          <w:color w:val="FF0000"/>
          <w:sz w:val="32"/>
          <w:szCs w:val="32"/>
        </w:rPr>
        <w:t>"</w:t>
      </w:r>
      <w:r>
        <w:rPr>
          <w:color w:val="FF0000"/>
          <w:sz w:val="32"/>
          <w:szCs w:val="32"/>
        </w:rPr>
        <w:t xml:space="preserve"> </w:t>
      </w:r>
      <w:r w:rsidRPr="004A2344">
        <w:rPr>
          <w:sz w:val="32"/>
          <w:szCs w:val="32"/>
        </w:rPr>
        <w:t>даёт п</w:t>
      </w:r>
      <w:r w:rsidR="008D46EF" w:rsidRPr="008D46EF">
        <w:rPr>
          <w:color w:val="111111"/>
          <w:sz w:val="28"/>
          <w:szCs w:val="28"/>
        </w:rPr>
        <w:t xml:space="preserve">онять, что жадность и стремление к наживе не должны </w:t>
      </w:r>
      <w:proofErr w:type="gramStart"/>
      <w:r w:rsidR="008D46EF" w:rsidRPr="008D46EF">
        <w:rPr>
          <w:color w:val="111111"/>
          <w:sz w:val="28"/>
          <w:szCs w:val="28"/>
        </w:rPr>
        <w:t>становиться для человека </w:t>
      </w:r>
      <w:r w:rsidR="008D46EF" w:rsidRPr="008D46E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жизненной</w:t>
      </w:r>
      <w:r w:rsidR="008D46EF" w:rsidRPr="008D46EF">
        <w:rPr>
          <w:color w:val="111111"/>
          <w:sz w:val="28"/>
          <w:szCs w:val="28"/>
        </w:rPr>
        <w:t> целью и всегда наказуемы</w:t>
      </w:r>
      <w:proofErr w:type="gramEnd"/>
      <w:r>
        <w:rPr>
          <w:color w:val="111111"/>
          <w:sz w:val="28"/>
          <w:szCs w:val="28"/>
        </w:rPr>
        <w:t xml:space="preserve">. </w:t>
      </w:r>
      <w:r w:rsidR="008D46EF" w:rsidRPr="008D46EF">
        <w:rPr>
          <w:color w:val="111111"/>
          <w:sz w:val="28"/>
          <w:szCs w:val="28"/>
        </w:rPr>
        <w:t xml:space="preserve"> С фразеологизмом </w:t>
      </w:r>
      <w:r>
        <w:rPr>
          <w:color w:val="111111"/>
          <w:sz w:val="28"/>
          <w:szCs w:val="28"/>
        </w:rPr>
        <w:t xml:space="preserve"> «</w:t>
      </w:r>
      <w:r w:rsidR="008D46EF" w:rsidRPr="008D46EF">
        <w:rPr>
          <w:color w:val="111111"/>
          <w:sz w:val="28"/>
          <w:szCs w:val="28"/>
        </w:rPr>
        <w:t>разбитое корыто</w:t>
      </w:r>
      <w:r>
        <w:rPr>
          <w:color w:val="111111"/>
          <w:sz w:val="28"/>
          <w:szCs w:val="28"/>
        </w:rPr>
        <w:t xml:space="preserve">» </w:t>
      </w:r>
      <w:r w:rsidR="008D46EF" w:rsidRPr="008D46EF">
        <w:rPr>
          <w:color w:val="111111"/>
          <w:sz w:val="28"/>
          <w:szCs w:val="28"/>
        </w:rPr>
        <w:t> </w:t>
      </w:r>
      <w:r w:rsidR="008D46EF" w:rsidRPr="008D46E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ребенок встретится в жизни</w:t>
      </w:r>
      <w:r w:rsidR="008D46EF" w:rsidRPr="008D46EF">
        <w:rPr>
          <w:color w:val="111111"/>
          <w:sz w:val="28"/>
          <w:szCs w:val="28"/>
        </w:rPr>
        <w:t> человека не единожды.</w:t>
      </w:r>
    </w:p>
    <w:p w:rsidR="004A2344" w:rsidRPr="004A2344" w:rsidRDefault="004A2344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FF0000"/>
          <w:sz w:val="32"/>
          <w:szCs w:val="32"/>
        </w:rPr>
      </w:pPr>
    </w:p>
    <w:p w:rsidR="008D46EF" w:rsidRDefault="008D46EF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4A2344">
        <w:rPr>
          <w:i/>
          <w:color w:val="FF0000"/>
          <w:sz w:val="32"/>
          <w:szCs w:val="32"/>
        </w:rPr>
        <w:t>"</w:t>
      </w:r>
      <w:r w:rsidRPr="004A2344">
        <w:rPr>
          <w:rStyle w:val="a6"/>
          <w:b w:val="0"/>
          <w:i/>
          <w:color w:val="FF0000"/>
          <w:sz w:val="32"/>
          <w:szCs w:val="32"/>
          <w:bdr w:val="none" w:sz="0" w:space="0" w:color="auto" w:frame="1"/>
        </w:rPr>
        <w:t>Сказка о золотом петушке</w:t>
      </w:r>
      <w:r w:rsidRPr="004A2344">
        <w:rPr>
          <w:i/>
          <w:color w:val="FF0000"/>
          <w:sz w:val="32"/>
          <w:szCs w:val="32"/>
        </w:rPr>
        <w:t>"</w:t>
      </w:r>
      <w:r w:rsidRPr="008D46EF">
        <w:rPr>
          <w:color w:val="111111"/>
          <w:sz w:val="28"/>
          <w:szCs w:val="28"/>
        </w:rPr>
        <w:t xml:space="preserve"> учит детей держать свое слово даже тогда, когда совсем не хочется платить по счетам, и формирует сознание того, что за любые свои поступки рано или поздно придется отвечать.</w:t>
      </w:r>
    </w:p>
    <w:p w:rsidR="004A2344" w:rsidRPr="008D46EF" w:rsidRDefault="004A2344" w:rsidP="008D46EF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rPr>
          <w:color w:val="111111"/>
          <w:sz w:val="28"/>
          <w:szCs w:val="28"/>
        </w:rPr>
      </w:pPr>
    </w:p>
    <w:p w:rsidR="00EB0A6A" w:rsidRDefault="008D46EF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FF0000"/>
          <w:sz w:val="32"/>
          <w:szCs w:val="32"/>
        </w:rPr>
      </w:pPr>
      <w:r w:rsidRPr="00EB0A6A">
        <w:rPr>
          <w:b/>
          <w:color w:val="FF0000"/>
          <w:sz w:val="32"/>
          <w:szCs w:val="32"/>
        </w:rPr>
        <w:t>Значение </w:t>
      </w:r>
      <w:r w:rsidRPr="00EB0A6A">
        <w:rPr>
          <w:rStyle w:val="a6"/>
          <w:color w:val="FF0000"/>
          <w:sz w:val="32"/>
          <w:szCs w:val="32"/>
          <w:bdr w:val="none" w:sz="0" w:space="0" w:color="auto" w:frame="1"/>
        </w:rPr>
        <w:t>сказок Пушкина</w:t>
      </w:r>
      <w:r w:rsidRPr="00EB0A6A">
        <w:rPr>
          <w:b/>
          <w:color w:val="FF0000"/>
          <w:sz w:val="32"/>
          <w:szCs w:val="32"/>
        </w:rPr>
        <w:t> </w:t>
      </w:r>
    </w:p>
    <w:p w:rsidR="008D46EF" w:rsidRPr="00EB0A6A" w:rsidRDefault="008D46EF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FF0000"/>
          <w:sz w:val="32"/>
          <w:szCs w:val="32"/>
        </w:rPr>
      </w:pPr>
      <w:r w:rsidRPr="00EB0A6A">
        <w:rPr>
          <w:b/>
          <w:color w:val="FF0000"/>
          <w:sz w:val="32"/>
          <w:szCs w:val="32"/>
        </w:rPr>
        <w:t xml:space="preserve">в формировании </w:t>
      </w:r>
      <w:proofErr w:type="gramStart"/>
      <w:r w:rsidRPr="00EB0A6A">
        <w:rPr>
          <w:b/>
          <w:color w:val="FF0000"/>
          <w:sz w:val="32"/>
          <w:szCs w:val="32"/>
        </w:rPr>
        <w:t>гармоничной</w:t>
      </w:r>
      <w:proofErr w:type="gramEnd"/>
      <w:r w:rsidRPr="00EB0A6A">
        <w:rPr>
          <w:b/>
          <w:color w:val="FF0000"/>
          <w:sz w:val="32"/>
          <w:szCs w:val="32"/>
        </w:rPr>
        <w:t xml:space="preserve"> личности</w:t>
      </w:r>
      <w:r w:rsidR="00EB0A6A">
        <w:rPr>
          <w:b/>
          <w:color w:val="FF0000"/>
          <w:sz w:val="32"/>
          <w:szCs w:val="32"/>
        </w:rPr>
        <w:t>.</w:t>
      </w:r>
    </w:p>
    <w:p w:rsidR="004A2344" w:rsidRDefault="004A2344" w:rsidP="008D46EF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rPr>
          <w:color w:val="111111"/>
          <w:sz w:val="28"/>
          <w:szCs w:val="28"/>
        </w:rPr>
      </w:pPr>
    </w:p>
    <w:p w:rsidR="004A2344" w:rsidRDefault="008D46EF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8D46EF">
        <w:rPr>
          <w:color w:val="111111"/>
          <w:sz w:val="28"/>
          <w:szCs w:val="28"/>
        </w:rPr>
        <w:t xml:space="preserve">С другими произведениями поэта дети будут знакомиться на всем протяжении </w:t>
      </w:r>
      <w:r w:rsidR="004A2344">
        <w:rPr>
          <w:color w:val="111111"/>
          <w:sz w:val="28"/>
          <w:szCs w:val="28"/>
        </w:rPr>
        <w:t xml:space="preserve">всего </w:t>
      </w:r>
      <w:r w:rsidRPr="008D46EF">
        <w:rPr>
          <w:color w:val="111111"/>
          <w:sz w:val="28"/>
          <w:szCs w:val="28"/>
        </w:rPr>
        <w:t>образовательного процесса, но только </w:t>
      </w:r>
      <w:r w:rsidRPr="008D46E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сказки Пушкина</w:t>
      </w:r>
      <w:r w:rsidRPr="008D46EF">
        <w:rPr>
          <w:color w:val="111111"/>
          <w:sz w:val="28"/>
          <w:szCs w:val="28"/>
        </w:rPr>
        <w:t>, прочитанные в раннем детстве, помогут постичь философию и значимость поэтического наследия великого поэта.</w:t>
      </w:r>
    </w:p>
    <w:p w:rsidR="008D46EF" w:rsidRPr="008D46EF" w:rsidRDefault="008D46EF" w:rsidP="004A234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8D46EF">
        <w:rPr>
          <w:color w:val="111111"/>
          <w:sz w:val="28"/>
          <w:szCs w:val="28"/>
        </w:rPr>
        <w:t xml:space="preserve"> Очень важно дать возможность </w:t>
      </w:r>
      <w:r w:rsidRPr="008D46E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ребенку нарисовать героев сказок</w:t>
      </w:r>
      <w:r w:rsidRPr="008D46EF">
        <w:rPr>
          <w:color w:val="111111"/>
          <w:sz w:val="28"/>
          <w:szCs w:val="28"/>
        </w:rPr>
        <w:t>, организовать инсценирование небольших отрывков. Это способствуют развитию фантазии, способности к рисованию и актерскому мастерству.</w:t>
      </w:r>
    </w:p>
    <w:p w:rsidR="00C22153" w:rsidRPr="008D46EF" w:rsidRDefault="00C22153" w:rsidP="004A234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22153" w:rsidRPr="008D46EF" w:rsidSect="00065E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2153"/>
    <w:rsid w:val="00065EA1"/>
    <w:rsid w:val="000A76A7"/>
    <w:rsid w:val="004A2344"/>
    <w:rsid w:val="005653CA"/>
    <w:rsid w:val="006057D9"/>
    <w:rsid w:val="006D54A1"/>
    <w:rsid w:val="008D46EF"/>
    <w:rsid w:val="00B6170D"/>
    <w:rsid w:val="00B664E6"/>
    <w:rsid w:val="00C22153"/>
    <w:rsid w:val="00C90A8F"/>
    <w:rsid w:val="00E104DD"/>
    <w:rsid w:val="00EB0A6A"/>
    <w:rsid w:val="00F60566"/>
    <w:rsid w:val="00F61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8F"/>
  </w:style>
  <w:style w:type="paragraph" w:styleId="1">
    <w:name w:val="heading 1"/>
    <w:basedOn w:val="a"/>
    <w:link w:val="10"/>
    <w:uiPriority w:val="9"/>
    <w:qFormat/>
    <w:rsid w:val="005653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15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61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1162"/>
  </w:style>
  <w:style w:type="paragraph" w:customStyle="1" w:styleId="c1">
    <w:name w:val="c1"/>
    <w:basedOn w:val="a"/>
    <w:rsid w:val="00F61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61162"/>
  </w:style>
  <w:style w:type="character" w:customStyle="1" w:styleId="10">
    <w:name w:val="Заголовок 1 Знак"/>
    <w:basedOn w:val="a0"/>
    <w:link w:val="1"/>
    <w:uiPriority w:val="9"/>
    <w:rsid w:val="005653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65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65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653C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ADA48A-2C5F-411D-A8B7-9B610CA54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2471</TotalTime>
  <Pages>4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2020-06-05T15:36:00Z</dcterms:created>
  <dcterms:modified xsi:type="dcterms:W3CDTF">2020-06-07T09:44:00Z</dcterms:modified>
</cp:coreProperties>
</file>