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79" w:rsidRPr="00451479" w:rsidRDefault="00451479" w:rsidP="004514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66FF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451479">
        <w:rPr>
          <w:b/>
          <w:color w:val="3366FF"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Ранняя профессиональная ориентация детей дошкольного возраста</w:t>
      </w:r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66FF"/>
          <w:sz w:val="21"/>
          <w:szCs w:val="21"/>
        </w:rPr>
        <w:t> </w:t>
      </w:r>
      <w:r>
        <w:rPr>
          <w:rFonts w:ascii="custom" w:hAnsi="custom"/>
          <w:color w:val="3366FF"/>
          <w:sz w:val="21"/>
          <w:szCs w:val="21"/>
        </w:rPr>
        <w:tab/>
      </w:r>
      <w:r>
        <w:rPr>
          <w:color w:val="000000"/>
          <w:sz w:val="28"/>
          <w:szCs w:val="28"/>
        </w:rPr>
        <w:t>Ознакомление детей с трудом взрослых считается традиционной составляющей дошкольного воспитания, предполагая в основном информирование и организацию сюжетно-ролевых игр.</w:t>
      </w:r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i/>
          <w:iCs/>
          <w:color w:val="3366FF"/>
          <w:sz w:val="21"/>
          <w:szCs w:val="21"/>
        </w:rPr>
        <w:br/>
      </w:r>
      <w:r>
        <w:rPr>
          <w:rFonts w:ascii="custom" w:hAnsi="custom"/>
          <w:i/>
          <w:iCs/>
          <w:noProof/>
          <w:color w:val="3366FF"/>
          <w:sz w:val="21"/>
          <w:szCs w:val="21"/>
        </w:rPr>
        <w:drawing>
          <wp:inline distT="0" distB="0" distL="0" distR="0" wp14:anchorId="28B82EA1" wp14:editId="3CE1A59D">
            <wp:extent cx="1535502" cy="2049616"/>
            <wp:effectExtent l="0" t="0" r="7620" b="8255"/>
            <wp:docPr id="1" name="Рисунок 1" descr="http://rused.ru/irk-mdou62/wp-content/uploads/sites/107/2019/05/20190114_102023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ed.ru/irk-mdou62/wp-content/uploads/sites/107/2019/05/20190114_102023-22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37" cy="2049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3366FF"/>
          <w:sz w:val="21"/>
          <w:szCs w:val="21"/>
        </w:rPr>
        <w:t>                  </w:t>
      </w:r>
      <w:r>
        <w:rPr>
          <w:color w:val="000000"/>
          <w:sz w:val="28"/>
          <w:szCs w:val="28"/>
        </w:rPr>
        <w:t>В нашем дошкольном учреждении на протяжении 2018/19 учебного года дети групп старшего возраста «Гномики», «</w:t>
      </w:r>
      <w:proofErr w:type="spellStart"/>
      <w:r>
        <w:rPr>
          <w:color w:val="000000"/>
          <w:sz w:val="28"/>
          <w:szCs w:val="28"/>
        </w:rPr>
        <w:t>Фиксики</w:t>
      </w:r>
      <w:proofErr w:type="spellEnd"/>
      <w:r>
        <w:rPr>
          <w:color w:val="000000"/>
          <w:sz w:val="28"/>
          <w:szCs w:val="28"/>
        </w:rPr>
        <w:t xml:space="preserve">», «Рябинка»  свои представления о профессиях, о труде взрослых расширяют в рамках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работы, организованной совместно со  специалистами  Иркутского колледжа экономики, сервиса и туризма, Иркутского техникума, транспорта и строительства. </w:t>
      </w:r>
      <w:proofErr w:type="gramStart"/>
      <w:r>
        <w:rPr>
          <w:color w:val="000000"/>
          <w:sz w:val="28"/>
          <w:szCs w:val="28"/>
        </w:rPr>
        <w:t>Студенты и мастера-преподаватели учебных заведений познакомили детей с такими профессиями, как парикмахерское дело, профессия столяр, банковское дело, делопроизводство и архивоведение, машинист локомотива, автомеханик, швея, портной, профессия полицейского, строитель, регулировщик, водитель, учитель, повар.</w:t>
      </w:r>
      <w:proofErr w:type="gramEnd"/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rFonts w:ascii="custom" w:hAnsi="custom"/>
          <w:i/>
          <w:iCs/>
          <w:noProof/>
          <w:color w:val="000000"/>
          <w:sz w:val="28"/>
          <w:szCs w:val="28"/>
        </w:rPr>
        <w:drawing>
          <wp:inline distT="0" distB="0" distL="0" distR="0" wp14:anchorId="3F9759C3" wp14:editId="2C5B565F">
            <wp:extent cx="1871932" cy="2498688"/>
            <wp:effectExtent l="0" t="0" r="0" b="0"/>
            <wp:docPr id="2" name="Рисунок 2" descr="http://rused.ru/irk-mdou62/wp-content/uploads/sites/107/2019/05/20190506_091009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ed.ru/irk-mdou62/wp-content/uploads/sites/107/2019/05/20190506_091009-22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97" cy="2498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custom" w:hAnsi="custom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Для повышения эффективности </w:t>
      </w:r>
      <w:proofErr w:type="spellStart"/>
      <w:r>
        <w:rPr>
          <w:color w:val="000000"/>
          <w:sz w:val="28"/>
          <w:szCs w:val="28"/>
        </w:rPr>
        <w:t>профориентационной</w:t>
      </w:r>
      <w:proofErr w:type="spellEnd"/>
      <w:r>
        <w:rPr>
          <w:color w:val="000000"/>
          <w:sz w:val="28"/>
          <w:szCs w:val="28"/>
        </w:rPr>
        <w:t xml:space="preserve"> работы в группах создана соответствующая предметно-развивающая среда. </w:t>
      </w:r>
      <w:proofErr w:type="gramStart"/>
      <w:r>
        <w:rPr>
          <w:color w:val="000000"/>
          <w:sz w:val="28"/>
          <w:szCs w:val="28"/>
        </w:rPr>
        <w:t xml:space="preserve">Имеются атрибуты </w:t>
      </w:r>
      <w:r>
        <w:rPr>
          <w:color w:val="000000"/>
          <w:sz w:val="28"/>
          <w:szCs w:val="28"/>
        </w:rPr>
        <w:lastRenderedPageBreak/>
        <w:t>для сюжетно-ролевых игр, дидактические, настольные игры, макеты, альбомы «Кем быть?» и т.д.</w:t>
      </w:r>
      <w:proofErr w:type="gramEnd"/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i/>
          <w:iCs/>
          <w:noProof/>
          <w:color w:val="000000"/>
          <w:sz w:val="28"/>
          <w:szCs w:val="28"/>
        </w:rPr>
        <w:drawing>
          <wp:inline distT="0" distB="0" distL="0" distR="0" wp14:anchorId="45F2803F" wp14:editId="032EC183">
            <wp:extent cx="2139315" cy="2855595"/>
            <wp:effectExtent l="381000" t="247650" r="489585" b="287655"/>
            <wp:docPr id="3" name="Рисунок 3" descr="http://rused.ru/irk-mdou62/wp-content/uploads/sites/107/2019/05/20190304_0943380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ed.ru/irk-mdou62/wp-content/uploads/sites/107/2019/05/20190304_0943380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855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000000"/>
          <w:sz w:val="28"/>
          <w:szCs w:val="28"/>
        </w:rPr>
        <w:t>            </w:t>
      </w:r>
      <w:r>
        <w:rPr>
          <w:color w:val="000000"/>
          <w:sz w:val="28"/>
          <w:szCs w:val="28"/>
        </w:rPr>
        <w:t>  Педагоги регулярно знакомят детей с произведениями художественной литературы (К. Чуковский «Айболит», «</w:t>
      </w:r>
      <w:proofErr w:type="spellStart"/>
      <w:r>
        <w:rPr>
          <w:color w:val="000000"/>
          <w:sz w:val="28"/>
          <w:szCs w:val="28"/>
        </w:rPr>
        <w:t>Мойдодыр</w:t>
      </w:r>
      <w:proofErr w:type="spellEnd"/>
      <w:r>
        <w:rPr>
          <w:color w:val="000000"/>
          <w:sz w:val="28"/>
          <w:szCs w:val="28"/>
        </w:rPr>
        <w:t>», Е. Тихеева «Плотник», В. Маяковский «Кем быть?» и др.).</w:t>
      </w:r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i/>
          <w:iCs/>
          <w:noProof/>
          <w:color w:val="000000"/>
          <w:sz w:val="28"/>
          <w:szCs w:val="28"/>
        </w:rPr>
        <w:drawing>
          <wp:inline distT="0" distB="0" distL="0" distR="0" wp14:anchorId="33C28326" wp14:editId="482E2A5D">
            <wp:extent cx="1889185" cy="2521717"/>
            <wp:effectExtent l="0" t="0" r="0" b="0"/>
            <wp:docPr id="4" name="Рисунок 4" descr="http://rused.ru/irk-mdou62/wp-content/uploads/sites/107/2019/05/20190218_091935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used.ru/irk-mdou62/wp-content/uploads/sites/107/2019/05/20190218_091935-225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52" cy="2521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rFonts w:ascii="custom" w:hAnsi="custom"/>
          <w:color w:val="000000"/>
          <w:sz w:val="28"/>
          <w:szCs w:val="28"/>
        </w:rPr>
        <w:t>          </w:t>
      </w:r>
      <w:r>
        <w:rPr>
          <w:color w:val="000000"/>
          <w:sz w:val="28"/>
          <w:szCs w:val="28"/>
        </w:rPr>
        <w:t>Было организовано и проведено итоговое развлечение «Все профессии важны, все профессии нужны». Дети отгадывали загадки, смотрели познавательные презентации и видеоролики по профориентации.</w:t>
      </w:r>
    </w:p>
    <w:p w:rsidR="00451479" w:rsidRDefault="00451479" w:rsidP="00451479">
      <w:pPr>
        <w:pStyle w:val="a3"/>
        <w:shd w:val="clear" w:color="auto" w:fill="FFFFFF"/>
        <w:spacing w:before="0" w:beforeAutospacing="0" w:after="150" w:afterAutospacing="0"/>
        <w:rPr>
          <w:rFonts w:ascii="custom" w:hAnsi="custom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             Дети, получив представление о мире профессий, в будущем научатся быть инициативными в выборе собственной профессии, будут проявлять активность и творчество, что поможет их дальнейшему обучению в школе.</w:t>
      </w:r>
    </w:p>
    <w:p w:rsidR="007109F1" w:rsidRPr="00E43CA6" w:rsidRDefault="004A5BCC" w:rsidP="00E43CA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A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отгадывали загадки, смотрели познавательные презентации и видеоролики по профориентации.</w:t>
      </w:r>
    </w:p>
    <w:sectPr w:rsidR="007109F1" w:rsidRPr="00E43CA6" w:rsidSect="00451479">
      <w:pgSz w:w="11906" w:h="16838"/>
      <w:pgMar w:top="1134" w:right="850" w:bottom="1134" w:left="1701" w:header="708" w:footer="708" w:gutter="0"/>
      <w:pgBorders w:offsetFrom="page">
        <w:top w:val="creaturesInsects" w:sz="21" w:space="24" w:color="66FFCC"/>
        <w:left w:val="creaturesInsects" w:sz="21" w:space="24" w:color="66FFCC"/>
        <w:bottom w:val="creaturesInsects" w:sz="21" w:space="24" w:color="66FFCC"/>
        <w:right w:val="creaturesInsects" w:sz="21" w:space="24" w:color="66FF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EB"/>
    <w:rsid w:val="00451479"/>
    <w:rsid w:val="004A5BCC"/>
    <w:rsid w:val="007109F1"/>
    <w:rsid w:val="00B430EB"/>
    <w:rsid w:val="00E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4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147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2020-02-26T09:28:00Z</dcterms:created>
  <dcterms:modified xsi:type="dcterms:W3CDTF">2020-02-26T09:41:00Z</dcterms:modified>
</cp:coreProperties>
</file>