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B" w:rsidRPr="0006487F" w:rsidRDefault="00252B3B" w:rsidP="00252B3B">
      <w:pPr>
        <w:pStyle w:val="a3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06487F">
        <w:rPr>
          <w:b/>
          <w:i/>
          <w:color w:val="333333"/>
          <w:sz w:val="28"/>
          <w:szCs w:val="28"/>
        </w:rPr>
        <w:t>Одаренность</w:t>
      </w:r>
    </w:p>
    <w:p w:rsidR="00252B3B" w:rsidRPr="0006487F" w:rsidRDefault="00252B3B" w:rsidP="00252B3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487F">
        <w:rPr>
          <w:rFonts w:ascii="Times New Roman" w:hAnsi="Times New Roman" w:cs="Times New Roman"/>
          <w:color w:val="333333"/>
          <w:sz w:val="28"/>
          <w:szCs w:val="28"/>
        </w:rPr>
        <w:t>Одним из направлений работы по внедрению ФГОС является психолого-педагогическое сопровождение одаренных детей. Ни у кого не вызывает сомнения, что прогресс цивилизации зависит от одаренных людей. Это означает, что общество несет перед одаренными детьми особую ответственность и обязано сделать все возможное для того, чтобы такие дети могли полностью реализовать свои возможности для собственного блага и на благо всего общества. Каждый талантливый ребенок должен быть замечен.</w:t>
      </w:r>
    </w:p>
    <w:p w:rsidR="00252B3B" w:rsidRPr="00074143" w:rsidRDefault="00252B3B" w:rsidP="00252B3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487F">
        <w:rPr>
          <w:rStyle w:val="a4"/>
          <w:rFonts w:ascii="Times New Roman" w:hAnsi="Times New Roman" w:cs="Times New Roman"/>
          <w:color w:val="333333"/>
          <w:sz w:val="28"/>
          <w:szCs w:val="28"/>
        </w:rPr>
        <w:t>Одарённый ребёнок</w:t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t> -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74143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3429000"/>
            <wp:positionH relativeFrom="margin">
              <wp:align>right</wp:align>
            </wp:positionH>
            <wp:positionV relativeFrom="margin">
              <wp:align>center</wp:align>
            </wp:positionV>
            <wp:extent cx="3775710" cy="2667000"/>
            <wp:effectExtent l="0" t="0" r="0" b="0"/>
            <wp:wrapSquare wrapText="bothSides"/>
            <wp:docPr id="1" name="Рисунок 1" descr="D:\Сайт ДОУ\ДОКУМЕНТЫ НА САЙТ ДОУ 63\он-лайн обучение\Специалисты на сайт\ФИЗО\заря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ОУ\ДОКУМЕНТЫ НА САЙТ ДОУ 63\он-лайн обучение\Специалисты на сайт\ФИЗО\заряд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  <w:t>На сегодняшний день большинство психологов признает,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ребёнка (игровой, учебной, трудовой). При этом особое значение имеют собственная активность ребёнка, а также психологические механизмы саморазвития личности, лежащие в основе формирования и реализации индивидуального дарования.</w:t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Детский возраст - период становления способностей и личности. </w:t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Тот или иной ребёнок может проявить особую успешность в достаточно широком спектре деятельностей, поскольку психические возможности ребенка чрезвычайно пластичны на разных этапах его возрастного развития. В свою очередь, это создает условия для формирования различных видов одаренности. </w:t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  <w:t>Одаренность ребёнка часто проявляется в успешности деятельности, имеющей стихийный, самодеятельный характер. Например, увлеченный техническим конструированием ребёнок может дома с энтузиазмом строить свои модели, но при этом не проявлять аналогичной активности  в кружке, секции, студии. Кроме того, одарённые дети далеко не всегда стремятся демонстрировать свои достижения перед окружающими. Так, ребёнок, сочиняющий стихи или рассказы, может скрывать своё увлечение от педагога.</w:t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6487F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Оценка конкретного ребёнка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 Не стоит использовать словосочетание «одарённый ребенок» в плане констатации статуса определенного ребенка, ибо очевиден психологический драматизм ситуации, когда ребенок, привыкший к тому, что он одаренный, на следующих этапах развития вдруг объективно теряет признаки своей исключительности. Может возникнуть болезненный вопрос о том, что дальше делать с ребенком, который начал обучение как одаренный, но потом перестал таковым быть. Исходя из этого, в практической работе с детьми вместо понятия «одарённый ребенок» следует использовать понятие «ребёнок с признаками одаренности».</w:t>
      </w:r>
      <w:r w:rsidR="00074143" w:rsidRPr="000741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74143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28775" y="3829050"/>
            <wp:positionH relativeFrom="margin">
              <wp:align>left</wp:align>
            </wp:positionH>
            <wp:positionV relativeFrom="margin">
              <wp:align>center</wp:align>
            </wp:positionV>
            <wp:extent cx="2945130" cy="2209800"/>
            <wp:effectExtent l="0" t="0" r="7620" b="0"/>
            <wp:wrapSquare wrapText="bothSides"/>
            <wp:docPr id="2" name="Рисунок 2" descr="D:\Сайт ДОУ\ДОКУМЕНТЫ НА САЙТ ДОУ 63\он-лайн обучение\Специалисты на сайт\ФИЗО\дети делают заряд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ДОУ\ДОКУМЕНТЫ НА САЙТ ДОУ 63\он-лайн обучение\Специалисты на сайт\ФИЗО\дети делают заряд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B3B" w:rsidRPr="0006487F" w:rsidRDefault="00252B3B" w:rsidP="00252B3B">
      <w:pPr>
        <w:pStyle w:val="a3"/>
        <w:spacing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06487F">
        <w:rPr>
          <w:rStyle w:val="a4"/>
          <w:color w:val="333333"/>
          <w:sz w:val="28"/>
          <w:szCs w:val="28"/>
        </w:rPr>
        <w:t xml:space="preserve">Двигательную одаренность, </w:t>
      </w:r>
      <w:r w:rsidRPr="0006487F">
        <w:rPr>
          <w:rStyle w:val="a4"/>
          <w:b w:val="0"/>
          <w:color w:val="333333"/>
          <w:sz w:val="28"/>
          <w:szCs w:val="28"/>
        </w:rPr>
        <w:t>проявляемую в физической культуре,</w:t>
      </w:r>
      <w:r w:rsidRPr="0006487F">
        <w:rPr>
          <w:rStyle w:val="a4"/>
          <w:color w:val="333333"/>
          <w:sz w:val="28"/>
          <w:szCs w:val="28"/>
        </w:rPr>
        <w:t xml:space="preserve"> </w:t>
      </w:r>
      <w:r w:rsidRPr="0006487F">
        <w:rPr>
          <w:rStyle w:val="a4"/>
          <w:b w:val="0"/>
          <w:color w:val="333333"/>
          <w:sz w:val="28"/>
          <w:szCs w:val="28"/>
        </w:rPr>
        <w:t xml:space="preserve">и одаренность в спорте определяют психомоторные способности. Их развитие предполагает совершенствование моторного компонента физического или спортивного действия, формирование правильного двигательного образа, совершенствование сенсорного механизма управления движением и эффективное хранение, и воспроизведение двигательного эталона. Структура психомоторных способностей человека, по нашему мнению, должна включать, ряд сенсорных, моторных и </w:t>
      </w:r>
      <w:proofErr w:type="spellStart"/>
      <w:r w:rsidRPr="0006487F">
        <w:rPr>
          <w:rStyle w:val="a4"/>
          <w:b w:val="0"/>
          <w:color w:val="333333"/>
          <w:sz w:val="28"/>
          <w:szCs w:val="28"/>
        </w:rPr>
        <w:t>когнитивно</w:t>
      </w:r>
      <w:proofErr w:type="spellEnd"/>
      <w:r w:rsidRPr="0006487F">
        <w:rPr>
          <w:rStyle w:val="a4"/>
          <w:b w:val="0"/>
          <w:color w:val="333333"/>
          <w:sz w:val="28"/>
          <w:szCs w:val="28"/>
        </w:rPr>
        <w:t>-мыслительных способностей.</w:t>
      </w:r>
    </w:p>
    <w:p w:rsidR="00252B3B" w:rsidRPr="0006487F" w:rsidRDefault="00252B3B" w:rsidP="00252B3B">
      <w:pPr>
        <w:pStyle w:val="a3"/>
        <w:spacing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06487F">
        <w:rPr>
          <w:rStyle w:val="a4"/>
          <w:b w:val="0"/>
          <w:color w:val="333333"/>
          <w:sz w:val="28"/>
          <w:szCs w:val="28"/>
        </w:rPr>
        <w:t xml:space="preserve">Человек, как правило, не может иметь все одинаково </w:t>
      </w:r>
      <w:proofErr w:type="gramStart"/>
      <w:r w:rsidRPr="0006487F">
        <w:rPr>
          <w:rStyle w:val="a4"/>
          <w:b w:val="0"/>
          <w:color w:val="333333"/>
          <w:sz w:val="28"/>
          <w:szCs w:val="28"/>
        </w:rPr>
        <w:t>высоко развитые</w:t>
      </w:r>
      <w:proofErr w:type="gramEnd"/>
      <w:r w:rsidRPr="0006487F">
        <w:rPr>
          <w:rStyle w:val="a4"/>
          <w:b w:val="0"/>
          <w:color w:val="333333"/>
          <w:sz w:val="28"/>
          <w:szCs w:val="28"/>
        </w:rPr>
        <w:t xml:space="preserve"> психомоторные способности. Это послужило основой классификации двигательной одаренности детей, которая соотносится с представлениями </w:t>
      </w:r>
      <w:proofErr w:type="spellStart"/>
      <w:r w:rsidRPr="0006487F">
        <w:rPr>
          <w:rStyle w:val="a4"/>
          <w:b w:val="0"/>
          <w:color w:val="333333"/>
          <w:sz w:val="28"/>
          <w:szCs w:val="28"/>
        </w:rPr>
        <w:t>В.С.Фарфеля</w:t>
      </w:r>
      <w:proofErr w:type="spellEnd"/>
      <w:r w:rsidRPr="0006487F">
        <w:rPr>
          <w:rStyle w:val="a4"/>
          <w:b w:val="0"/>
          <w:color w:val="333333"/>
          <w:sz w:val="28"/>
          <w:szCs w:val="28"/>
        </w:rPr>
        <w:t xml:space="preserve"> о  физических качествах. В ней выделяются:</w:t>
      </w:r>
    </w:p>
    <w:p w:rsidR="00252B3B" w:rsidRPr="0006487F" w:rsidRDefault="00252B3B" w:rsidP="00252B3B">
      <w:pPr>
        <w:pStyle w:val="a3"/>
        <w:numPr>
          <w:ilvl w:val="0"/>
          <w:numId w:val="1"/>
        </w:numPr>
        <w:spacing w:line="276" w:lineRule="auto"/>
        <w:jc w:val="both"/>
        <w:rPr>
          <w:rStyle w:val="a4"/>
          <w:bCs w:val="0"/>
          <w:color w:val="333333"/>
          <w:sz w:val="28"/>
          <w:szCs w:val="28"/>
        </w:rPr>
      </w:pPr>
      <w:r w:rsidRPr="0006487F">
        <w:rPr>
          <w:rStyle w:val="a4"/>
          <w:b w:val="0"/>
          <w:color w:val="333333"/>
          <w:sz w:val="28"/>
          <w:szCs w:val="28"/>
        </w:rPr>
        <w:t>Быстрота реагирования и сила – как двигательная одаренность, проявляемая в скоростно-силовых качествах.</w:t>
      </w:r>
    </w:p>
    <w:p w:rsidR="00252B3B" w:rsidRPr="0006487F" w:rsidRDefault="00252B3B" w:rsidP="00252B3B">
      <w:pPr>
        <w:pStyle w:val="a3"/>
        <w:numPr>
          <w:ilvl w:val="0"/>
          <w:numId w:val="1"/>
        </w:numPr>
        <w:spacing w:line="276" w:lineRule="auto"/>
        <w:jc w:val="both"/>
        <w:rPr>
          <w:rStyle w:val="a4"/>
          <w:bCs w:val="0"/>
          <w:color w:val="333333"/>
          <w:sz w:val="28"/>
          <w:szCs w:val="28"/>
        </w:rPr>
      </w:pPr>
      <w:r w:rsidRPr="0006487F">
        <w:rPr>
          <w:rStyle w:val="a4"/>
          <w:b w:val="0"/>
          <w:color w:val="333333"/>
          <w:sz w:val="28"/>
          <w:szCs w:val="28"/>
        </w:rPr>
        <w:t>Работоспособность – как двигательная одаренность, заключающаяся в способности противостоять утомлению или в проявлении качества выносливости.</w:t>
      </w:r>
    </w:p>
    <w:p w:rsidR="00252B3B" w:rsidRPr="0006487F" w:rsidRDefault="00252B3B" w:rsidP="00252B3B">
      <w:pPr>
        <w:pStyle w:val="a3"/>
        <w:numPr>
          <w:ilvl w:val="0"/>
          <w:numId w:val="1"/>
        </w:numPr>
        <w:spacing w:line="276" w:lineRule="auto"/>
        <w:jc w:val="both"/>
        <w:rPr>
          <w:rStyle w:val="a4"/>
          <w:bCs w:val="0"/>
          <w:color w:val="333333"/>
          <w:sz w:val="28"/>
          <w:szCs w:val="28"/>
        </w:rPr>
      </w:pPr>
      <w:r w:rsidRPr="0006487F">
        <w:rPr>
          <w:rStyle w:val="a4"/>
          <w:b w:val="0"/>
          <w:color w:val="333333"/>
          <w:sz w:val="28"/>
          <w:szCs w:val="28"/>
        </w:rPr>
        <w:t>Координация движений – как двигательная одаренность, проявляемая в таком качестве как ловкость.</w:t>
      </w:r>
    </w:p>
    <w:p w:rsidR="00252B3B" w:rsidRPr="0006487F" w:rsidRDefault="00252B3B" w:rsidP="00252B3B">
      <w:pPr>
        <w:pStyle w:val="a3"/>
        <w:ind w:left="720"/>
        <w:jc w:val="both"/>
        <w:rPr>
          <w:rStyle w:val="a4"/>
          <w:b w:val="0"/>
          <w:color w:val="333333"/>
          <w:sz w:val="28"/>
          <w:szCs w:val="28"/>
        </w:rPr>
      </w:pPr>
      <w:r w:rsidRPr="0006487F">
        <w:rPr>
          <w:rStyle w:val="a4"/>
          <w:b w:val="0"/>
          <w:color w:val="333333"/>
          <w:sz w:val="28"/>
          <w:szCs w:val="28"/>
        </w:rPr>
        <w:lastRenderedPageBreak/>
        <w:t xml:space="preserve">Развитость этих физических качеств может являться одним из критериев двигательной одаренности. Обозначенные критерии позволили выделить уровни двигательной одаренности: </w:t>
      </w:r>
      <w:r w:rsidRPr="0006487F">
        <w:rPr>
          <w:rStyle w:val="a4"/>
          <w:b w:val="0"/>
          <w:i/>
          <w:color w:val="333333"/>
          <w:sz w:val="28"/>
          <w:szCs w:val="28"/>
        </w:rPr>
        <w:t>обычный (</w:t>
      </w:r>
      <w:r w:rsidRPr="0006487F">
        <w:rPr>
          <w:rStyle w:val="a4"/>
          <w:b w:val="0"/>
          <w:color w:val="333333"/>
          <w:sz w:val="28"/>
          <w:szCs w:val="28"/>
        </w:rPr>
        <w:t>нормативный или эталонный) и два уровня выраженности двигательной одаренности (</w:t>
      </w:r>
      <w:r w:rsidRPr="0006487F">
        <w:rPr>
          <w:rStyle w:val="a4"/>
          <w:b w:val="0"/>
          <w:i/>
          <w:color w:val="333333"/>
          <w:sz w:val="28"/>
          <w:szCs w:val="28"/>
        </w:rPr>
        <w:t xml:space="preserve">высокий, максимальный (рекордный)) </w:t>
      </w:r>
      <w:r w:rsidRPr="0006487F">
        <w:rPr>
          <w:rStyle w:val="a4"/>
          <w:b w:val="0"/>
          <w:color w:val="333333"/>
          <w:sz w:val="28"/>
          <w:szCs w:val="28"/>
        </w:rPr>
        <w:t>и дать им характеристику.</w:t>
      </w:r>
    </w:p>
    <w:p w:rsidR="00252B3B" w:rsidRPr="0006487F" w:rsidRDefault="00252B3B" w:rsidP="00252B3B">
      <w:pPr>
        <w:pStyle w:val="a3"/>
        <w:ind w:left="720"/>
        <w:jc w:val="both"/>
        <w:rPr>
          <w:rStyle w:val="a4"/>
          <w:b w:val="0"/>
          <w:color w:val="333333"/>
          <w:sz w:val="28"/>
          <w:szCs w:val="28"/>
        </w:rPr>
      </w:pPr>
      <w:proofErr w:type="gramStart"/>
      <w:r w:rsidRPr="0006487F">
        <w:rPr>
          <w:rStyle w:val="a4"/>
          <w:i/>
          <w:color w:val="333333"/>
          <w:sz w:val="28"/>
          <w:szCs w:val="28"/>
        </w:rPr>
        <w:t>Обычный</w:t>
      </w:r>
      <w:proofErr w:type="gramEnd"/>
      <w:r w:rsidRPr="0006487F">
        <w:rPr>
          <w:rStyle w:val="a4"/>
          <w:i/>
          <w:color w:val="333333"/>
          <w:sz w:val="28"/>
          <w:szCs w:val="28"/>
        </w:rPr>
        <w:t xml:space="preserve"> – </w:t>
      </w:r>
      <w:r w:rsidRPr="0006487F">
        <w:rPr>
          <w:rStyle w:val="a4"/>
          <w:b w:val="0"/>
          <w:color w:val="333333"/>
          <w:sz w:val="28"/>
          <w:szCs w:val="28"/>
        </w:rPr>
        <w:t>результаты тестирования двигательных качеств соответствуют нормативным для детей данного возраста.</w:t>
      </w:r>
    </w:p>
    <w:p w:rsidR="00252B3B" w:rsidRPr="0006487F" w:rsidRDefault="00252B3B" w:rsidP="00252B3B">
      <w:pPr>
        <w:pStyle w:val="a3"/>
        <w:ind w:left="720"/>
        <w:jc w:val="both"/>
        <w:rPr>
          <w:rStyle w:val="a4"/>
          <w:b w:val="0"/>
          <w:color w:val="333333"/>
          <w:sz w:val="28"/>
          <w:szCs w:val="28"/>
        </w:rPr>
      </w:pPr>
      <w:proofErr w:type="gramStart"/>
      <w:r w:rsidRPr="0006487F">
        <w:rPr>
          <w:rStyle w:val="a4"/>
          <w:i/>
          <w:color w:val="333333"/>
          <w:sz w:val="28"/>
          <w:szCs w:val="28"/>
        </w:rPr>
        <w:t>Высокий</w:t>
      </w:r>
      <w:proofErr w:type="gramEnd"/>
      <w:r w:rsidRPr="0006487F">
        <w:rPr>
          <w:rStyle w:val="a4"/>
          <w:i/>
          <w:color w:val="333333"/>
          <w:sz w:val="28"/>
          <w:szCs w:val="28"/>
        </w:rPr>
        <w:t xml:space="preserve"> –</w:t>
      </w:r>
      <w:r w:rsidRPr="0006487F">
        <w:rPr>
          <w:rStyle w:val="a4"/>
          <w:b w:val="0"/>
          <w:color w:val="333333"/>
          <w:sz w:val="28"/>
          <w:szCs w:val="28"/>
        </w:rPr>
        <w:t xml:space="preserve"> результаты тестирования двигательных качеств на 25-30% превышают нормативные для детей данного возраста.</w:t>
      </w:r>
    </w:p>
    <w:p w:rsidR="00252B3B" w:rsidRPr="001A75A9" w:rsidRDefault="00252B3B" w:rsidP="00252B3B">
      <w:pPr>
        <w:pStyle w:val="a3"/>
        <w:ind w:left="720"/>
        <w:jc w:val="both"/>
        <w:rPr>
          <w:rStyle w:val="a4"/>
          <w:b w:val="0"/>
          <w:color w:val="333333"/>
          <w:sz w:val="28"/>
          <w:szCs w:val="28"/>
        </w:rPr>
      </w:pPr>
      <w:r w:rsidRPr="0006487F">
        <w:rPr>
          <w:rStyle w:val="a4"/>
          <w:i/>
          <w:color w:val="333333"/>
          <w:sz w:val="28"/>
          <w:szCs w:val="28"/>
        </w:rPr>
        <w:t>Максимальный (рекордный) –</w:t>
      </w:r>
      <w:r w:rsidRPr="0006487F">
        <w:rPr>
          <w:rStyle w:val="a4"/>
          <w:b w:val="0"/>
          <w:color w:val="333333"/>
          <w:sz w:val="28"/>
          <w:szCs w:val="28"/>
        </w:rPr>
        <w:t xml:space="preserve"> результат тестирования физических (двигательных) качеств на 35% и более превышают нормативные для детей данного возраста.</w:t>
      </w:r>
      <w:r w:rsidR="001A75A9" w:rsidRPr="001A75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A75A9">
        <w:rPr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2343150" y="3324225"/>
            <wp:positionH relativeFrom="margin">
              <wp:align>right</wp:align>
            </wp:positionH>
            <wp:positionV relativeFrom="margin">
              <wp:align>center</wp:align>
            </wp:positionV>
            <wp:extent cx="3152775" cy="2391410"/>
            <wp:effectExtent l="0" t="0" r="9525" b="8890"/>
            <wp:wrapSquare wrapText="bothSides"/>
            <wp:docPr id="3" name="Рисунок 3" descr="D:\Сайт ДОУ\ДОКУМЕНТЫ НА САЙТ ДОУ 63\он-лайн обучение\Специалисты на сайт\ФИЗО\дети на прогул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ДОУ\ДОКУМЕНТЫ НА САЙТ ДОУ 63\он-лайн обучение\Специалисты на сайт\ФИЗО\дети на прогул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254" w:rsidRPr="0006487F" w:rsidRDefault="00252B3B" w:rsidP="00252B3B">
      <w:pPr>
        <w:pStyle w:val="a3"/>
        <w:ind w:left="720"/>
        <w:jc w:val="both"/>
        <w:rPr>
          <w:bCs/>
          <w:color w:val="333333"/>
          <w:sz w:val="28"/>
          <w:szCs w:val="28"/>
        </w:rPr>
      </w:pPr>
      <w:r w:rsidRPr="0006487F">
        <w:rPr>
          <w:rStyle w:val="a4"/>
          <w:b w:val="0"/>
          <w:color w:val="333333"/>
          <w:sz w:val="28"/>
          <w:szCs w:val="28"/>
        </w:rPr>
        <w:t xml:space="preserve">Разнообразие двигательной деятельности одаренного ребенка и желание в ней участвовать, можно обеспечить, используя </w:t>
      </w:r>
      <w:r w:rsidRPr="0006487F">
        <w:rPr>
          <w:rStyle w:val="a4"/>
          <w:color w:val="333333"/>
          <w:sz w:val="28"/>
          <w:szCs w:val="28"/>
        </w:rPr>
        <w:t>физкультурно-игровую среду, которая создает вариативные и усложненные условия для выполнения различных двигательных действий.</w:t>
      </w:r>
      <w:r w:rsidRPr="0006487F">
        <w:rPr>
          <w:rStyle w:val="a4"/>
          <w:b w:val="0"/>
          <w:color w:val="333333"/>
          <w:sz w:val="28"/>
          <w:szCs w:val="28"/>
        </w:rPr>
        <w:t xml:space="preserve"> В младших группах это горка со скатом, лесенка-стремянка, набор ящиков, корзин, мячей…. В старших группах, кроме мелких пособий (мячи, скакалки, палки, обручи..) надо иметь и крупные кубы и скамейки разной высоты, лестницы вертикальные, движущиеся цели для развития глазомера</w:t>
      </w:r>
      <w:proofErr w:type="gramStart"/>
      <w:r w:rsidRPr="0006487F">
        <w:rPr>
          <w:rStyle w:val="a4"/>
          <w:b w:val="0"/>
          <w:color w:val="333333"/>
          <w:sz w:val="28"/>
          <w:szCs w:val="28"/>
        </w:rPr>
        <w:t>… Н</w:t>
      </w:r>
      <w:proofErr w:type="gramEnd"/>
      <w:r w:rsidRPr="0006487F">
        <w:rPr>
          <w:rStyle w:val="a4"/>
          <w:b w:val="0"/>
          <w:color w:val="333333"/>
          <w:sz w:val="28"/>
          <w:szCs w:val="28"/>
        </w:rPr>
        <w:t>а участке детского сада можно организовать «физическую лабораторию».  Прекрасно, если гостями (еще лучше</w:t>
      </w:r>
      <w:r w:rsidR="001A75A9">
        <w:rPr>
          <w:rStyle w:val="a4"/>
          <w:b w:val="0"/>
          <w:color w:val="333333"/>
          <w:sz w:val="28"/>
          <w:szCs w:val="28"/>
        </w:rPr>
        <w:t xml:space="preserve"> </w:t>
      </w:r>
      <w:r w:rsidRPr="0006487F">
        <w:rPr>
          <w:rStyle w:val="a4"/>
          <w:b w:val="0"/>
          <w:color w:val="333333"/>
          <w:sz w:val="28"/>
          <w:szCs w:val="28"/>
        </w:rPr>
        <w:t>-</w:t>
      </w:r>
      <w:r w:rsidR="001A75A9">
        <w:rPr>
          <w:rStyle w:val="a4"/>
          <w:b w:val="0"/>
          <w:color w:val="333333"/>
          <w:sz w:val="28"/>
          <w:szCs w:val="28"/>
        </w:rPr>
        <w:t xml:space="preserve"> </w:t>
      </w:r>
      <w:r w:rsidRPr="0006487F">
        <w:rPr>
          <w:rStyle w:val="a4"/>
          <w:b w:val="0"/>
          <w:color w:val="333333"/>
          <w:sz w:val="28"/>
          <w:szCs w:val="28"/>
        </w:rPr>
        <w:t xml:space="preserve">друзьями) воспитанников станут спортсмены-победители различных первенств – это значимо </w:t>
      </w:r>
      <w:r w:rsidR="001A75A9">
        <w:rPr>
          <w:rStyle w:val="a4"/>
          <w:b w:val="0"/>
          <w:color w:val="333333"/>
          <w:sz w:val="28"/>
          <w:szCs w:val="28"/>
        </w:rPr>
        <w:t>для повышения интереса к спорту</w:t>
      </w:r>
      <w:r w:rsidRPr="0006487F">
        <w:rPr>
          <w:rStyle w:val="a4"/>
          <w:b w:val="0"/>
          <w:color w:val="333333"/>
          <w:sz w:val="28"/>
          <w:szCs w:val="28"/>
        </w:rPr>
        <w:t>, усиления мотивации двигательной активности дошкольников, уважения к спортсменам, зарождения заветной мечты. Эффективность в развитии моторной одаренности у воспитанников детского сада в</w:t>
      </w:r>
      <w:r w:rsidR="00074143">
        <w:rPr>
          <w:rStyle w:val="a4"/>
          <w:b w:val="0"/>
          <w:color w:val="333333"/>
          <w:sz w:val="28"/>
          <w:szCs w:val="28"/>
        </w:rPr>
        <w:t>о многом определяется и тем, на</w:t>
      </w:r>
      <w:r w:rsidRPr="0006487F">
        <w:rPr>
          <w:rStyle w:val="a4"/>
          <w:b w:val="0"/>
          <w:color w:val="333333"/>
          <w:sz w:val="28"/>
          <w:szCs w:val="28"/>
        </w:rPr>
        <w:t>сколько едины, солидарны при этом педагоги и родители. Наш разговор об одаренных дошкольниках только начат.</w:t>
      </w:r>
      <w:bookmarkStart w:id="0" w:name="_GoBack"/>
      <w:bookmarkEnd w:id="0"/>
    </w:p>
    <w:sectPr w:rsidR="004B1254" w:rsidRPr="0006487F" w:rsidSect="00252B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478"/>
    <w:multiLevelType w:val="hybridMultilevel"/>
    <w:tmpl w:val="D30E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B6"/>
    <w:rsid w:val="0006487F"/>
    <w:rsid w:val="00074143"/>
    <w:rsid w:val="001A75A9"/>
    <w:rsid w:val="002458B6"/>
    <w:rsid w:val="00252B3B"/>
    <w:rsid w:val="004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ДС 63</cp:lastModifiedBy>
  <cp:revision>4</cp:revision>
  <dcterms:created xsi:type="dcterms:W3CDTF">2020-10-01T14:36:00Z</dcterms:created>
  <dcterms:modified xsi:type="dcterms:W3CDTF">2020-10-05T06:49:00Z</dcterms:modified>
</cp:coreProperties>
</file>