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4" w:rsidRPr="00110D69" w:rsidRDefault="00246594" w:rsidP="00F03A2B">
      <w:pPr>
        <w:spacing w:before="158" w:after="158" w:line="240" w:lineRule="auto"/>
        <w:ind w:left="161"/>
        <w:jc w:val="center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Крупная моторика развивается раньше мелкой</w:t>
      </w:r>
    </w:p>
    <w:p w:rsidR="00246594" w:rsidRPr="00110D69" w:rsidRDefault="00246594" w:rsidP="00246594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” Крупная моторика, то есть движения крупных мышц тела, развивается гораздо раньше мелкой. Это основа, на которую впоследствии накладываются более сложные и тонкие движения мелкой моторики.</w:t>
      </w:r>
    </w:p>
    <w:p w:rsidR="00246594" w:rsidRPr="00110D69" w:rsidRDefault="00293D5C" w:rsidP="00246594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Развитие мышц </w:t>
      </w:r>
      <w:r w:rsidR="00246594"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начинается вскоре после рождения ребенка. Сначала развиваются мышцы, отвечающие за движения глаз, потом за повороты головой и кроха может удерживать, а затем и вращать головой. Потом развитие мышц постепенно опускается вниз: плечи и руки (ребенок поднимается на локтях), туловище (малыш осваивает повороты со спины на живот и наоборот), ноги (садиться, ползает и идет, наклоняется, прыгает). И все это крупная моторика - без нее ребенку будет невозможно выполнять какие-либо мелкие движения. Трудно научиться держать ложку или вилку, карандаш или ручку, если мышцы руки слабы. Более того, развитие крупной моторики содействует речевому развитию, формирует взаимодействие между полушариями мозга.</w:t>
      </w:r>
    </w:p>
    <w:p w:rsidR="00246594" w:rsidRPr="00110D69" w:rsidRDefault="00246594" w:rsidP="00246594">
      <w:pPr>
        <w:spacing w:before="158" w:after="158" w:line="240" w:lineRule="auto"/>
        <w:ind w:left="161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 </w:t>
      </w:r>
    </w:p>
    <w:p w:rsidR="00246594" w:rsidRPr="00110D69" w:rsidRDefault="00246594" w:rsidP="00110D69">
      <w:pPr>
        <w:spacing w:before="158" w:after="158" w:line="240" w:lineRule="auto"/>
        <w:ind w:left="161"/>
        <w:jc w:val="center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bookmarkStart w:id="0" w:name="2"/>
      <w:bookmarkEnd w:id="0"/>
      <w:r w:rsidRPr="00110D69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Как развивать крупную моторику</w:t>
      </w:r>
    </w:p>
    <w:p w:rsidR="00293D5C" w:rsidRDefault="00246594" w:rsidP="00110D69">
      <w:pPr>
        <w:spacing w:before="54" w:after="54" w:line="240" w:lineRule="auto"/>
        <w:jc w:val="center"/>
        <w:rPr>
          <w:rFonts w:ascii="Verdana" w:eastAsia="Times New Roman" w:hAnsi="Verdana" w:cs="Times New Roman"/>
          <w:color w:val="4B4B4B"/>
          <w:sz w:val="28"/>
          <w:szCs w:val="28"/>
          <w:lang w:eastAsia="ru-RU"/>
        </w:rPr>
      </w:pPr>
      <w:r w:rsidRPr="00110D69">
        <w:rPr>
          <w:rFonts w:ascii="Verdana" w:eastAsia="Times New Roman" w:hAnsi="Verdana" w:cs="Times New Roman"/>
          <w:noProof/>
          <w:color w:val="4B4B4B"/>
          <w:sz w:val="28"/>
          <w:szCs w:val="28"/>
          <w:lang w:eastAsia="ru-RU"/>
        </w:rPr>
        <w:drawing>
          <wp:inline distT="0" distB="0" distL="0" distR="0">
            <wp:extent cx="3577135" cy="2237201"/>
            <wp:effectExtent l="19050" t="0" r="4265" b="0"/>
            <wp:docPr id="1" name="Рисунок 1" descr="Крупная моторика и развитие мелкой моторики. Как гармонично развивать ребенка, почему важна крупная, а не только мелкая моторика у детей дошкольного возрас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ная моторика и развитие мелкой моторики. Как гармонично развивать ребенка, почему важна крупная, а не только мелкая моторика у детей дошкольного возрас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37" cy="223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69" w:rsidRPr="00110D69" w:rsidRDefault="00110D69" w:rsidP="00110D69">
      <w:pPr>
        <w:spacing w:before="54" w:after="54" w:line="240" w:lineRule="auto"/>
        <w:jc w:val="center"/>
        <w:rPr>
          <w:rFonts w:ascii="Verdana" w:eastAsia="Times New Roman" w:hAnsi="Verdana" w:cs="Times New Roman"/>
          <w:color w:val="4B4B4B"/>
          <w:sz w:val="28"/>
          <w:szCs w:val="28"/>
          <w:lang w:eastAsia="ru-RU"/>
        </w:rPr>
      </w:pPr>
    </w:p>
    <w:p w:rsidR="00246594" w:rsidRPr="00110D69" w:rsidRDefault="00246594" w:rsidP="00246594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Как осуществляется развитие крупной моторики у дошкольников? Существует большое количество разнообразных игр и упражнений.</w:t>
      </w:r>
    </w:p>
    <w:p w:rsidR="00246594" w:rsidRPr="00110D69" w:rsidRDefault="00246594" w:rsidP="00246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Первое и самое простое – </w:t>
      </w:r>
      <w:proofErr w:type="gramStart"/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это  зарядка</w:t>
      </w:r>
      <w:proofErr w:type="gramEnd"/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Выполнение всевозможных упражнений на повороты и наклоны, хождение на носках и пятках, махи и приседания, прыжки и скрещивания рук помогают научиться </w:t>
      </w:r>
      <w:r w:rsidRPr="00110D69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контролировать свое тело</w:t>
      </w: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 Используйте мяч: его можно катать, бросать и ловить, с ним можно приседать, наклоняться.</w:t>
      </w:r>
    </w:p>
    <w:p w:rsidR="00246594" w:rsidRPr="00110D69" w:rsidRDefault="00246594" w:rsidP="00246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Игры со скакалкой, а также игры на бросание и попадание в цель, кольца, игра в городки, дартс помогут в развитии </w:t>
      </w:r>
      <w:r w:rsidRPr="00110D69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внимательности и координации</w:t>
      </w: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движений.</w:t>
      </w:r>
    </w:p>
    <w:p w:rsidR="00246594" w:rsidRPr="00110D69" w:rsidRDefault="00246594" w:rsidP="002465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Занятие танцами, езда на велосипеде и самокате, роликах и коньках — и это все способствует </w:t>
      </w:r>
      <w:r w:rsidRPr="00110D69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укреплению мышечного аппарата</w:t>
      </w: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ребенка.</w:t>
      </w:r>
    </w:p>
    <w:p w:rsidR="00246594" w:rsidRPr="00110D69" w:rsidRDefault="00246594" w:rsidP="00246594">
      <w:pPr>
        <w:spacing w:before="54" w:after="54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Для развития крупной моторики ребенка хорошо подойдут и упражнения на зеркальное копирование движений взрослого. Это позволит в игровой и веселой форме развить реакцию и научиться чувствовать свое тело.</w:t>
      </w:r>
    </w:p>
    <w:p w:rsidR="00246594" w:rsidRPr="00110D69" w:rsidRDefault="00293D5C" w:rsidP="00246594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</w:t>
      </w:r>
      <w:r w:rsidR="00246594" w:rsidRPr="00110D6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только упражнения развивают крупную моторику.</w:t>
      </w:r>
    </w:p>
    <w:p w:rsidR="002F0BE0" w:rsidRPr="00110D69" w:rsidRDefault="002F0BE0" w:rsidP="002F0BE0">
      <w:pPr>
        <w:pStyle w:val="a3"/>
        <w:shd w:val="clear" w:color="auto" w:fill="F7F7F7"/>
        <w:spacing w:before="54" w:beforeAutospacing="0" w:after="54" w:afterAutospacing="0"/>
        <w:rPr>
          <w:i/>
          <w:iCs/>
          <w:color w:val="4B4B4B"/>
          <w:sz w:val="28"/>
          <w:szCs w:val="28"/>
        </w:rPr>
      </w:pPr>
      <w:r w:rsidRPr="00110D69">
        <w:rPr>
          <w:rStyle w:val="a4"/>
          <w:i/>
          <w:iCs/>
          <w:color w:val="4B4B4B"/>
          <w:sz w:val="28"/>
          <w:szCs w:val="28"/>
        </w:rPr>
        <w:t>” Научиться владеть своим телом и развивать общую моторику в дошколят можно и приобщая их к домашнему труду. Протереть пыль, пропылесосить, подмести веником или помыть пол, помыть посуду, полить цветы, развесить постиранное белье на веревочку — все это просто, когда давно научился, а для ребенка это будет отличной тренировкой крупных мышц.</w:t>
      </w:r>
    </w:p>
    <w:p w:rsidR="00293D5C" w:rsidRDefault="002F0BE0" w:rsidP="00110D69">
      <w:pPr>
        <w:pStyle w:val="a3"/>
        <w:spacing w:before="54" w:beforeAutospacing="0" w:after="54" w:afterAutospacing="0"/>
        <w:jc w:val="both"/>
        <w:rPr>
          <w:color w:val="4B4B4B"/>
          <w:sz w:val="28"/>
          <w:szCs w:val="28"/>
        </w:rPr>
      </w:pPr>
      <w:r w:rsidRPr="00110D69">
        <w:rPr>
          <w:color w:val="4B4B4B"/>
          <w:sz w:val="28"/>
          <w:szCs w:val="28"/>
        </w:rPr>
        <w:t>И при этом он будет чувствовать себя взрослым, потому что не тренируется, а как мама и папа выполняет взрослые дела.</w:t>
      </w:r>
    </w:p>
    <w:p w:rsidR="00110D69" w:rsidRPr="00110D69" w:rsidRDefault="00110D69" w:rsidP="00110D69">
      <w:pPr>
        <w:pStyle w:val="a3"/>
        <w:spacing w:before="54" w:beforeAutospacing="0" w:after="54" w:afterAutospacing="0"/>
        <w:jc w:val="both"/>
        <w:rPr>
          <w:color w:val="4B4B4B"/>
          <w:sz w:val="28"/>
          <w:szCs w:val="28"/>
        </w:rPr>
      </w:pPr>
    </w:p>
    <w:p w:rsidR="002F0BE0" w:rsidRPr="00110D69" w:rsidRDefault="002F0BE0" w:rsidP="00110D69">
      <w:pPr>
        <w:pStyle w:val="2"/>
        <w:spacing w:before="158" w:beforeAutospacing="0" w:after="158" w:afterAutospacing="0"/>
        <w:ind w:left="161"/>
        <w:jc w:val="center"/>
        <w:rPr>
          <w:color w:val="CE694E"/>
          <w:sz w:val="28"/>
          <w:szCs w:val="28"/>
        </w:rPr>
      </w:pPr>
      <w:r w:rsidRPr="00110D69">
        <w:rPr>
          <w:color w:val="CE694E"/>
          <w:sz w:val="28"/>
          <w:szCs w:val="28"/>
        </w:rPr>
        <w:t>Не приучайте ребенка лениться! Почему не развивается крупная моторика</w:t>
      </w:r>
    </w:p>
    <w:p w:rsidR="002F0BE0" w:rsidRPr="00110D69" w:rsidRDefault="002F0BE0" w:rsidP="00293D5C">
      <w:pPr>
        <w:rPr>
          <w:rFonts w:ascii="Times New Roman" w:hAnsi="Times New Roman" w:cs="Times New Roman"/>
          <w:sz w:val="28"/>
          <w:szCs w:val="28"/>
        </w:rPr>
      </w:pPr>
      <w:r w:rsidRPr="00110D69">
        <w:rPr>
          <w:rStyle w:val="a7"/>
          <w:rFonts w:ascii="Times New Roman" w:hAnsi="Times New Roman" w:cs="Times New Roman"/>
          <w:color w:val="4B4B4B"/>
          <w:sz w:val="28"/>
          <w:szCs w:val="28"/>
        </w:rPr>
        <w:t>- Наибольший интерес у детей</w:t>
      </w:r>
      <w:r w:rsidRPr="00110D69">
        <w:rPr>
          <w:rFonts w:ascii="Times New Roman" w:hAnsi="Times New Roman" w:cs="Times New Roman"/>
          <w:sz w:val="28"/>
          <w:szCs w:val="28"/>
        </w:rPr>
        <w:t xml:space="preserve"> - </w:t>
      </w:r>
      <w:r w:rsidRPr="00110D69">
        <w:rPr>
          <w:rStyle w:val="a7"/>
          <w:rFonts w:ascii="Times New Roman" w:hAnsi="Times New Roman" w:cs="Times New Roman"/>
          <w:color w:val="4B4B4B"/>
          <w:sz w:val="28"/>
          <w:szCs w:val="28"/>
        </w:rPr>
        <w:t>вызывают игры на зеркальное отражение и метание, это и есть самые популярные способы развития крупной или как ее еще называют общей моторики.</w:t>
      </w:r>
    </w:p>
    <w:p w:rsidR="002F0BE0" w:rsidRPr="00110D69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110D69">
        <w:rPr>
          <w:rFonts w:ascii="Times New Roman" w:hAnsi="Times New Roman" w:cs="Times New Roman"/>
          <w:sz w:val="28"/>
          <w:szCs w:val="28"/>
        </w:rPr>
        <w:t>Современных детей непременно надо заставлять двигаться. Почти половина девочек и четверть мальчиков дошкольного возраста страдают ожирением различной степени.</w:t>
      </w:r>
    </w:p>
    <w:p w:rsidR="002F0BE0" w:rsidRPr="00110D69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110D69">
        <w:rPr>
          <w:rStyle w:val="a7"/>
          <w:rFonts w:ascii="Times New Roman" w:hAnsi="Times New Roman" w:cs="Times New Roman"/>
          <w:color w:val="4B4B4B"/>
          <w:sz w:val="28"/>
          <w:szCs w:val="28"/>
        </w:rPr>
        <w:t>- Для девочек слишком мало подвижных игр,</w:t>
      </w:r>
      <w:r w:rsidRPr="00110D69">
        <w:rPr>
          <w:rFonts w:ascii="Times New Roman" w:hAnsi="Times New Roman" w:cs="Times New Roman"/>
          <w:sz w:val="28"/>
          <w:szCs w:val="28"/>
        </w:rPr>
        <w:t> </w:t>
      </w:r>
      <w:r w:rsidRPr="00110D69">
        <w:rPr>
          <w:rStyle w:val="a7"/>
          <w:rFonts w:ascii="Times New Roman" w:hAnsi="Times New Roman" w:cs="Times New Roman"/>
          <w:color w:val="4B4B4B"/>
          <w:sz w:val="28"/>
          <w:szCs w:val="28"/>
        </w:rPr>
        <w:t>у мальчиков их гораздо больше.</w:t>
      </w:r>
    </w:p>
    <w:p w:rsidR="002F0BE0" w:rsidRPr="00110D69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110D69">
        <w:rPr>
          <w:rFonts w:ascii="Times New Roman" w:hAnsi="Times New Roman" w:cs="Times New Roman"/>
          <w:sz w:val="28"/>
          <w:szCs w:val="28"/>
        </w:rPr>
        <w:t>Дети сейчас живут в таком комфорте!</w:t>
      </w:r>
    </w:p>
    <w:p w:rsidR="002F0BE0" w:rsidRPr="00110D69" w:rsidRDefault="002F0BE0" w:rsidP="002F0BE0">
      <w:pPr>
        <w:pStyle w:val="a3"/>
        <w:shd w:val="clear" w:color="auto" w:fill="F7F7F7"/>
        <w:spacing w:before="54" w:beforeAutospacing="0" w:after="54" w:afterAutospacing="0"/>
        <w:jc w:val="both"/>
        <w:rPr>
          <w:i/>
          <w:iCs/>
          <w:color w:val="4B4B4B"/>
          <w:sz w:val="28"/>
          <w:szCs w:val="28"/>
        </w:rPr>
      </w:pPr>
      <w:r w:rsidRPr="00110D69">
        <w:rPr>
          <w:rStyle w:val="a4"/>
          <w:i/>
          <w:iCs/>
          <w:color w:val="4B4B4B"/>
          <w:sz w:val="28"/>
          <w:szCs w:val="28"/>
        </w:rPr>
        <w:t xml:space="preserve">” - Очень много интересного можно узнать, вообще не делая никаких движений. К примеру, </w:t>
      </w:r>
      <w:proofErr w:type="spellStart"/>
      <w:r w:rsidRPr="00110D69">
        <w:rPr>
          <w:rStyle w:val="a4"/>
          <w:i/>
          <w:iCs/>
          <w:color w:val="4B4B4B"/>
          <w:sz w:val="28"/>
          <w:szCs w:val="28"/>
        </w:rPr>
        <w:t>мобиль</w:t>
      </w:r>
      <w:proofErr w:type="spellEnd"/>
      <w:r w:rsidRPr="00110D69">
        <w:rPr>
          <w:rStyle w:val="a4"/>
          <w:i/>
          <w:iCs/>
          <w:color w:val="4B4B4B"/>
          <w:sz w:val="28"/>
          <w:szCs w:val="28"/>
        </w:rPr>
        <w:t>, который висит над кроватью, играет мелодию, светится, крутится, а ребенок не может дотянуться до него руками. Или игрушка, у которой достаточно нажать одну кнопку, а она в ответ выдает целый спектр действий. Для младенца это все - познавательная активность, а моторной реализации у нее нет.</w:t>
      </w:r>
    </w:p>
    <w:p w:rsidR="002F0BE0" w:rsidRPr="00110D69" w:rsidRDefault="002F0BE0" w:rsidP="002F0BE0">
      <w:pPr>
        <w:pStyle w:val="a3"/>
        <w:spacing w:before="54" w:beforeAutospacing="0" w:after="54" w:afterAutospacing="0"/>
        <w:jc w:val="both"/>
        <w:rPr>
          <w:color w:val="4B4B4B"/>
          <w:sz w:val="28"/>
          <w:szCs w:val="28"/>
        </w:rPr>
      </w:pPr>
      <w:r w:rsidRPr="00110D69">
        <w:rPr>
          <w:color w:val="4B4B4B"/>
          <w:sz w:val="28"/>
          <w:szCs w:val="28"/>
        </w:rPr>
        <w:t>В итоге ребенок переполняется информацией, и потом ему обязательно нужно просто активно подвигаться, чтобы скомпенсировать интеллектуальную деятельность.</w:t>
      </w:r>
    </w:p>
    <w:p w:rsidR="002F0BE0" w:rsidRPr="00110D69" w:rsidRDefault="002F0BE0" w:rsidP="002F0BE0">
      <w:pPr>
        <w:jc w:val="center"/>
        <w:rPr>
          <w:rFonts w:ascii="Verdana" w:hAnsi="Verdana"/>
          <w:color w:val="4B4B4B"/>
          <w:sz w:val="28"/>
          <w:szCs w:val="28"/>
        </w:rPr>
      </w:pPr>
      <w:r w:rsidRPr="00110D69">
        <w:rPr>
          <w:rFonts w:ascii="Verdana" w:hAnsi="Verdana"/>
          <w:noProof/>
          <w:color w:val="CE694E"/>
          <w:sz w:val="28"/>
          <w:szCs w:val="28"/>
        </w:rPr>
        <w:lastRenderedPageBreak/>
        <w:drawing>
          <wp:inline distT="0" distB="0" distL="0" distR="0">
            <wp:extent cx="3807460" cy="2381250"/>
            <wp:effectExtent l="19050" t="0" r="2540" b="0"/>
            <wp:docPr id="2" name="Рисунок 3" descr="Крупная моторика и развитие мелкой моторики. Как гармонично развивать ребенка, почему важна крупная, а не только мелкая моторика у детей дошкольного возрас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пная моторика и развитие мелкой моторики. Как гармонично развивать ребенка, почему важна крупная, а не только мелкая моторика у детей дошкольного возраст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E0" w:rsidRPr="00110D69" w:rsidRDefault="002F0BE0" w:rsidP="002F0BE0">
      <w:pPr>
        <w:jc w:val="right"/>
        <w:rPr>
          <w:rFonts w:ascii="Verdana" w:hAnsi="Verdana"/>
          <w:color w:val="4B4B4B"/>
          <w:sz w:val="28"/>
          <w:szCs w:val="28"/>
        </w:rPr>
      </w:pPr>
      <w:r w:rsidRPr="00110D69">
        <w:rPr>
          <w:rFonts w:ascii="Verdana" w:hAnsi="Verdana"/>
          <w:color w:val="4B4B4B"/>
          <w:sz w:val="28"/>
          <w:szCs w:val="28"/>
        </w:rPr>
        <w:t> </w:t>
      </w:r>
    </w:p>
    <w:p w:rsidR="002F0BE0" w:rsidRPr="00110D69" w:rsidRDefault="002F0BE0" w:rsidP="00110D69">
      <w:pPr>
        <w:pStyle w:val="2"/>
        <w:spacing w:before="158" w:beforeAutospacing="0" w:after="158" w:afterAutospacing="0"/>
        <w:ind w:left="161"/>
        <w:jc w:val="center"/>
        <w:rPr>
          <w:color w:val="CE694E"/>
          <w:sz w:val="28"/>
          <w:szCs w:val="28"/>
        </w:rPr>
      </w:pPr>
      <w:bookmarkStart w:id="1" w:name="4"/>
      <w:bookmarkEnd w:id="1"/>
      <w:r w:rsidRPr="00110D69">
        <w:rPr>
          <w:rStyle w:val="a4"/>
          <w:b/>
          <w:bCs/>
          <w:color w:val="CE694E"/>
          <w:sz w:val="28"/>
          <w:szCs w:val="28"/>
        </w:rPr>
        <w:t>Комплексы упражнений для развития крупной моторики</w:t>
      </w:r>
      <w:bookmarkStart w:id="2" w:name="_GoBack"/>
      <w:bookmarkEnd w:id="2"/>
    </w:p>
    <w:p w:rsidR="002F0BE0" w:rsidRPr="00110D69" w:rsidRDefault="002F0BE0" w:rsidP="002F0BE0">
      <w:pPr>
        <w:pStyle w:val="3"/>
        <w:spacing w:before="32" w:after="54"/>
        <w:ind w:left="215"/>
        <w:rPr>
          <w:rFonts w:ascii="Times New Roman" w:hAnsi="Times New Roman" w:cs="Times New Roman"/>
          <w:color w:val="A0C575"/>
          <w:sz w:val="28"/>
          <w:szCs w:val="28"/>
        </w:rPr>
      </w:pPr>
      <w:r w:rsidRPr="00110D69">
        <w:rPr>
          <w:rFonts w:ascii="Times New Roman" w:hAnsi="Times New Roman" w:cs="Times New Roman"/>
          <w:color w:val="A0C575"/>
          <w:sz w:val="28"/>
          <w:szCs w:val="28"/>
        </w:rPr>
        <w:t>Упражнения для головы, рук и плечевого пояса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Приподнимание головы, из положения лежа на спине.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Наклоны головы в левую и правую стороны, а затем вперед и назад.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Движения головой по кругу.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Плавные движения руками вперед, вверх, в стороны.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Перемещение предметов из одной руки в другую перед грудью, над головой, за спиной.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Соединение рук перед грудью и за спиной.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Поднимание и опускание плеч.</w:t>
      </w:r>
    </w:p>
    <w:p w:rsidR="002F0BE0" w:rsidRPr="00110D69" w:rsidRDefault="002F0BE0" w:rsidP="002F0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Выполнение движений плечами и руками по кругу.</w:t>
      </w:r>
    </w:p>
    <w:p w:rsidR="002F0BE0" w:rsidRPr="00110D69" w:rsidRDefault="002F0BE0" w:rsidP="002F0BE0">
      <w:pPr>
        <w:pStyle w:val="3"/>
        <w:spacing w:before="32" w:after="54"/>
        <w:ind w:left="215"/>
        <w:rPr>
          <w:rFonts w:ascii="Times New Roman" w:hAnsi="Times New Roman" w:cs="Times New Roman"/>
          <w:color w:val="A0C575"/>
          <w:sz w:val="28"/>
          <w:szCs w:val="28"/>
        </w:rPr>
      </w:pPr>
      <w:r w:rsidRPr="00110D69">
        <w:rPr>
          <w:rFonts w:ascii="Times New Roman" w:hAnsi="Times New Roman" w:cs="Times New Roman"/>
          <w:color w:val="A0C575"/>
          <w:sz w:val="28"/>
          <w:szCs w:val="28"/>
        </w:rPr>
        <w:t>Упражнения для туловища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Повороты туловища в левую и правую стороны.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Наклоны вперед.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В положении лежа выполнение поворотов туловища в стороны (можно за перемещающейся игрушкой).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Лежа на спине, одновременный подъем и опускание обеих ног.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Движение ногами аналогично езде на велосипеде.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Лежа на спине одновременно поднимать и опускать обе руки.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Лежа на спине, одновременно поднимать руки и ноги.</w:t>
      </w:r>
    </w:p>
    <w:p w:rsidR="002F0BE0" w:rsidRPr="00110D69" w:rsidRDefault="002F0BE0" w:rsidP="002F0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10D69">
        <w:rPr>
          <w:rFonts w:ascii="Times New Roman" w:hAnsi="Times New Roman" w:cs="Times New Roman"/>
          <w:color w:val="4B4B4B"/>
          <w:sz w:val="28"/>
          <w:szCs w:val="28"/>
        </w:rPr>
        <w:t>Лежа на спине, выполнять перекрестные движения руками и ногами.</w:t>
      </w:r>
    </w:p>
    <w:p w:rsidR="00DE58CF" w:rsidRPr="00110D69" w:rsidRDefault="00DE58CF">
      <w:pPr>
        <w:rPr>
          <w:sz w:val="28"/>
          <w:szCs w:val="28"/>
        </w:rPr>
      </w:pPr>
    </w:p>
    <w:sectPr w:rsidR="00DE58CF" w:rsidRPr="00110D69" w:rsidSect="00DE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208"/>
    <w:multiLevelType w:val="multilevel"/>
    <w:tmpl w:val="29C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0739"/>
    <w:multiLevelType w:val="multilevel"/>
    <w:tmpl w:val="904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246F9"/>
    <w:multiLevelType w:val="multilevel"/>
    <w:tmpl w:val="E00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B72C4"/>
    <w:multiLevelType w:val="multilevel"/>
    <w:tmpl w:val="49E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3228B"/>
    <w:multiLevelType w:val="multilevel"/>
    <w:tmpl w:val="BB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594"/>
    <w:rsid w:val="00110D69"/>
    <w:rsid w:val="00246594"/>
    <w:rsid w:val="00293D5C"/>
    <w:rsid w:val="002F0BE0"/>
    <w:rsid w:val="003B227D"/>
    <w:rsid w:val="00DE58CF"/>
    <w:rsid w:val="00F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E811"/>
  <w15:docId w15:val="{F432F227-E753-475A-A523-8D483EA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F"/>
  </w:style>
  <w:style w:type="paragraph" w:styleId="2">
    <w:name w:val="heading 2"/>
    <w:basedOn w:val="a"/>
    <w:link w:val="20"/>
    <w:uiPriority w:val="9"/>
    <w:qFormat/>
    <w:rsid w:val="00246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F0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2F0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555">
          <w:blockQuote w:val="1"/>
          <w:marLeft w:val="107"/>
          <w:marRight w:val="107"/>
          <w:marTop w:val="360"/>
          <w:marBottom w:val="360"/>
          <w:divBdr>
            <w:top w:val="none" w:sz="0" w:space="0" w:color="auto"/>
            <w:left w:val="single" w:sz="4" w:space="27" w:color="BBBBBB"/>
            <w:bottom w:val="none" w:sz="0" w:space="0" w:color="auto"/>
            <w:right w:val="none" w:sz="0" w:space="0" w:color="auto"/>
          </w:divBdr>
        </w:div>
      </w:divsChild>
    </w:div>
    <w:div w:id="176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81">
          <w:blockQuote w:val="1"/>
          <w:marLeft w:val="107"/>
          <w:marRight w:val="107"/>
          <w:marTop w:val="360"/>
          <w:marBottom w:val="360"/>
          <w:divBdr>
            <w:top w:val="none" w:sz="0" w:space="0" w:color="auto"/>
            <w:left w:val="single" w:sz="4" w:space="27" w:color="BBBBBB"/>
            <w:bottom w:val="none" w:sz="0" w:space="0" w:color="auto"/>
            <w:right w:val="none" w:sz="0" w:space="0" w:color="auto"/>
          </w:divBdr>
        </w:div>
        <w:div w:id="1389500910">
          <w:blockQuote w:val="1"/>
          <w:marLeft w:val="107"/>
          <w:marRight w:val="107"/>
          <w:marTop w:val="360"/>
          <w:marBottom w:val="360"/>
          <w:divBdr>
            <w:top w:val="none" w:sz="0" w:space="0" w:color="auto"/>
            <w:left w:val="single" w:sz="4" w:space="27" w:color="BBBBB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2020-04-30T02:17:00Z</dcterms:created>
  <dcterms:modified xsi:type="dcterms:W3CDTF">2020-04-30T03:30:00Z</dcterms:modified>
</cp:coreProperties>
</file>