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418BD3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hd w:val="clear" w:fill="FFFFFF"/>
        <w:spacing w:lineRule="atLeast" w:line="240" w:after="0" w:beforeAutospacing="0" w:afterAutospacing="0"/>
        <w:jc w:val="center"/>
        <w:rPr>
          <w:rFonts w:ascii="Times New Roman" w:hAnsi="Times New Roman"/>
          <w:b w:val="1"/>
          <w:sz w:val="28"/>
        </w:rPr>
      </w:pPr>
      <w:r>
        <w:rPr>
          <w:rFonts w:ascii="Times New Roman" w:hAnsi="Times New Roman"/>
          <w:b w:val="1"/>
          <w:sz w:val="28"/>
        </w:rPr>
        <w:t>«Правила безопасности для детей. Безопасность на дорогах»</w:t>
      </w:r>
    </w:p>
    <w:p>
      <w:pPr>
        <w:shd w:val="clear" w:fill="FFFFFF"/>
        <w:spacing w:lineRule="atLeast" w:line="240" w:after="0" w:beforeAutospacing="0" w:afterAutospacing="0"/>
        <w:jc w:val="center"/>
        <w:rPr>
          <w:rFonts w:ascii="Times New Roman" w:hAnsi="Times New Roman"/>
          <w:sz w:val="28"/>
        </w:rPr>
      </w:pP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Переходя улицу, всегда надо смотреть сначала налево, а дойдя до середины дороги - направо.</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Переходить улицу можно только по пешеходным переходам. Они обозначаются специальным знаком « Пешеходный переход»</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Если нет подземного перехода, ты должен пользоваться переходом со светофором.</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Вне населенных пунктов детям разрешается идти только с взрослыми по краю навстречу машинам.</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 xml:space="preserve">Ни в коем случае нельзя выбегать на дорогу. Перед дорогой надо остановиться. </w:t>
      </w:r>
    </w:p>
    <w:p>
      <w:pPr>
        <w:pStyle w:val="P4"/>
        <w:numPr>
          <w:ilvl w:val="0"/>
          <w:numId w:val="1"/>
        </w:numPr>
        <w:shd w:val="clear" w:fill="FFFFFF"/>
        <w:spacing w:lineRule="atLeast" w:line="240" w:after="0" w:beforeAutospacing="0" w:afterAutospacing="0"/>
        <w:jc w:val="both"/>
        <w:rPr>
          <w:rFonts w:ascii="Times New Roman" w:hAnsi="Times New Roman"/>
          <w:sz w:val="28"/>
        </w:rPr>
      </w:pPr>
      <w:r>
        <w:rPr>
          <w:rFonts w:ascii="Times New Roman" w:hAnsi="Times New Roman"/>
          <w:sz w:val="28"/>
        </w:rPr>
        <w:t>Нельзя играть на проезжей части дороги и на тротуаре.</w:t>
      </w:r>
    </w:p>
    <w:p>
      <w:pPr>
        <w:spacing w:lineRule="atLeast" w:line="240" w:after="0" w:beforeAutospacing="0" w:afterAutospacing="0"/>
        <w:ind w:firstLine="567"/>
        <w:rPr>
          <w:rFonts w:ascii="Times New Roman" w:hAnsi="Times New Roman"/>
          <w:sz w:val="28"/>
        </w:rPr>
      </w:pPr>
      <w:r>
        <w:rPr>
          <w:rFonts w:ascii="Times New Roman" w:hAnsi="Times New Roman"/>
          <w:noProof w:val="1"/>
          <w:sz w:val="28"/>
        </w:rPr>
        <w:drawing>
          <wp:anchor xmlns:wp="http://schemas.openxmlformats.org/drawingml/2006/wordprocessingDrawing" simplePos="0" allowOverlap="1" behindDoc="1" layoutInCell="1" locked="0" relativeHeight="3" distL="114300" distR="114300">
            <wp:simplePos x="0" y="0"/>
            <wp:positionH relativeFrom="column">
              <wp:posOffset>-542925</wp:posOffset>
            </wp:positionH>
            <wp:positionV relativeFrom="paragraph">
              <wp:posOffset>1400175</wp:posOffset>
            </wp:positionV>
            <wp:extent cx="7696200" cy="579120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696200" cy="5791200"/>
                    </a:xfrm>
                    <a:prstGeom prst="rect"/>
                    <a:noFill/>
                    <a:ln w="9525">
                      <a:noFill/>
                    </a:ln>
                  </pic:spPr>
                </pic:pic>
              </a:graphicData>
            </a:graphic>
          </wp:anchor>
        </w:drawing>
      </w:r>
      <w:r>
        <w:rPr>
          <w:rFonts w:ascii="Times New Roman" w:hAnsi="Times New Roman"/>
          <w:sz w:val="28"/>
        </w:rPr>
        <w:t xml:space="preserve">Безопаснее всего переходить улицу с группой пешеходов. Учите детей безопасному поведению на дороге своим примером. Рано или поздно, наш ребенок начинает самостоятельно ходить в школу, на стадион, бассейн, магазины и т.д. И, конечно же, ему необходимо переходить дорогу, часто напряженную и опасную для перехода. Чем раньше родители начинают обучать своих детей основным навыкам безопасного перехода, доводить до них содержание каждого правила перехода проезжей части, проезда на транспорте, тем безопаснее будет их дорога. Но самый важный «учитель» — пример родителей, то, как они сами выполняют все предписания ПДД. Об этом надо помнить четко. 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 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jc w:val="center"/>
        <w:rPr>
          <w:rFonts w:ascii="Times New Roman" w:hAnsi="Times New Roman"/>
          <w:b w:val="1"/>
          <w:sz w:val="28"/>
        </w:rPr>
      </w:pPr>
      <w:r>
        <w:rPr>
          <w:rFonts w:ascii="Times New Roman" w:hAnsi="Times New Roman"/>
          <w:b w:val="1"/>
          <w:sz w:val="28"/>
        </w:rPr>
        <w:t>Полезно прочитать ребенку стихотворения:</w:t>
      </w:r>
    </w:p>
    <w:p>
      <w:pPr>
        <w:spacing w:lineRule="atLeast" w:line="240" w:after="0" w:beforeAutospacing="0" w:afterAutospacing="0"/>
        <w:jc w:val="center"/>
        <w:rPr>
          <w:rFonts w:ascii="Times New Roman" w:hAnsi="Times New Roman"/>
          <w:b w:val="1"/>
          <w:sz w:val="28"/>
        </w:rPr>
      </w:pPr>
    </w:p>
    <w:p>
      <w:pPr>
        <w:spacing w:lineRule="atLeast" w:line="240" w:after="0" w:beforeAutospacing="0" w:afterAutospacing="0"/>
        <w:ind w:firstLine="567"/>
        <w:rPr>
          <w:rFonts w:ascii="Times New Roman" w:hAnsi="Times New Roman"/>
          <w:sz w:val="28"/>
        </w:rPr>
      </w:pPr>
      <w:r>
        <w:rPr>
          <w:rFonts w:ascii="Times New Roman" w:hAnsi="Times New Roman"/>
          <w:sz w:val="28"/>
        </w:rPr>
        <w:t>«Про одного мальчика» С. Михалкова,</w:t>
      </w:r>
    </w:p>
    <w:p>
      <w:pPr>
        <w:spacing w:lineRule="atLeast" w:line="240" w:after="0" w:beforeAutospacing="0" w:afterAutospacing="0"/>
        <w:ind w:firstLine="567"/>
        <w:rPr>
          <w:rFonts w:ascii="Times New Roman" w:hAnsi="Times New Roman"/>
          <w:sz w:val="28"/>
        </w:rPr>
      </w:pPr>
      <w:r>
        <w:rPr>
          <w:rFonts w:ascii="Times New Roman" w:hAnsi="Times New Roman"/>
          <w:sz w:val="28"/>
        </w:rPr>
        <w:t>«Меч» С. Маршака,</w:t>
      </w:r>
    </w:p>
    <w:p>
      <w:pPr>
        <w:spacing w:lineRule="atLeast" w:line="240" w:after="0" w:beforeAutospacing="0" w:afterAutospacing="0"/>
        <w:ind w:firstLine="567"/>
        <w:rPr>
          <w:rFonts w:ascii="Times New Roman" w:hAnsi="Times New Roman"/>
          <w:sz w:val="28"/>
        </w:rPr>
      </w:pPr>
      <w:r>
        <w:rPr>
          <w:rFonts w:ascii="Times New Roman" w:hAnsi="Times New Roman"/>
          <w:sz w:val="28"/>
        </w:rPr>
        <w:t>«Для пешеходов» В. Тимофеева,</w:t>
      </w:r>
    </w:p>
    <w:p>
      <w:pPr>
        <w:spacing w:lineRule="atLeast" w:line="240" w:after="0" w:beforeAutospacing="0" w:afterAutospacing="0"/>
        <w:ind w:firstLine="567"/>
        <w:rPr>
          <w:rFonts w:ascii="Times New Roman" w:hAnsi="Times New Roman"/>
          <w:sz w:val="28"/>
        </w:rPr>
      </w:pPr>
      <w:r>
        <w:rPr>
          <w:rFonts w:ascii="Times New Roman" w:hAnsi="Times New Roman"/>
          <w:sz w:val="28"/>
        </w:rPr>
        <w:t>«Азбука безопасности» О. Бедарева,</w:t>
      </w:r>
    </w:p>
    <w:p>
      <w:pPr>
        <w:spacing w:lineRule="atLeast" w:line="240" w:after="0" w:beforeAutospacing="0" w:afterAutospacing="0"/>
        <w:ind w:firstLine="567"/>
        <w:rPr>
          <w:rFonts w:ascii="Times New Roman" w:hAnsi="Times New Roman"/>
          <w:sz w:val="28"/>
        </w:rPr>
      </w:pPr>
      <w:r>
        <w:rPr>
          <w:rFonts w:ascii="Times New Roman" w:hAnsi="Times New Roman"/>
          <w:sz w:val="28"/>
        </w:rPr>
        <w:t>«Для чего нам нужен светофор» О. Тарутина.</w:t>
      </w:r>
    </w:p>
    <w:p>
      <w:pPr>
        <w:spacing w:lineRule="atLeast" w:line="240" w:after="0" w:beforeAutospacing="0" w:afterAutospacing="0"/>
        <w:ind w:firstLine="567"/>
        <w:rPr>
          <w:rFonts w:ascii="Times New Roman" w:hAnsi="Times New Roman"/>
          <w:b w:val="1"/>
          <w:sz w:val="28"/>
        </w:rPr>
      </w:pPr>
      <w:r>
        <w:rPr>
          <w:rFonts w:ascii="Times New Roman" w:hAnsi="Times New Roman"/>
          <w:b w:val="1"/>
          <w:sz w:val="28"/>
        </w:rPr>
        <w:t>Полезно рассмотреть с ребенком набор красочных рисунков:</w:t>
      </w:r>
    </w:p>
    <w:p>
      <w:pPr>
        <w:spacing w:lineRule="atLeast" w:line="240" w:after="0" w:beforeAutospacing="0" w:afterAutospacing="0"/>
        <w:ind w:firstLine="567"/>
        <w:rPr>
          <w:rFonts w:ascii="Times New Roman" w:hAnsi="Times New Roman"/>
          <w:sz w:val="28"/>
        </w:rPr>
      </w:pPr>
      <w:r>
        <w:rPr>
          <w:rFonts w:ascii="Times New Roman" w:hAnsi="Times New Roman"/>
          <w:sz w:val="28"/>
        </w:rPr>
        <w:t>«Красный, желтый, зеленый»,</w:t>
      </w:r>
    </w:p>
    <w:p>
      <w:pPr>
        <w:spacing w:lineRule="atLeast" w:line="240" w:after="0" w:beforeAutospacing="0" w:afterAutospacing="0"/>
        <w:ind w:firstLine="567"/>
        <w:rPr>
          <w:rFonts w:ascii="Times New Roman" w:hAnsi="Times New Roman"/>
          <w:sz w:val="28"/>
        </w:rPr>
      </w:pPr>
      <w:r>
        <w:rPr>
          <w:rFonts w:ascii="Times New Roman" w:hAnsi="Times New Roman"/>
          <w:sz w:val="28"/>
        </w:rPr>
        <w:t>«Пешеходу-малышу».</w:t>
      </w:r>
    </w:p>
    <w:p>
      <w:pPr>
        <w:spacing w:lineRule="atLeast" w:line="240" w:after="0" w:beforeAutospacing="0" w:afterAutospacing="0"/>
        <w:ind w:firstLine="567"/>
        <w:rPr>
          <w:rFonts w:ascii="Times New Roman" w:hAnsi="Times New Roman"/>
          <w:b w:val="1"/>
          <w:sz w:val="28"/>
        </w:rPr>
      </w:pPr>
      <w:r>
        <w:rPr>
          <w:rFonts w:ascii="Times New Roman" w:hAnsi="Times New Roman"/>
          <w:b w:val="1"/>
          <w:sz w:val="28"/>
        </w:rPr>
        <w:t>Поиграем с ребенком:</w:t>
      </w:r>
    </w:p>
    <w:p>
      <w:pPr>
        <w:spacing w:lineRule="atLeast" w:line="240" w:after="0" w:beforeAutospacing="0" w:afterAutospacing="0"/>
        <w:ind w:firstLine="567"/>
        <w:rPr>
          <w:rFonts w:ascii="Times New Roman" w:hAnsi="Times New Roman"/>
          <w:sz w:val="28"/>
        </w:rPr>
      </w:pPr>
      <w:r>
        <w:rPr>
          <w:rFonts w:ascii="Times New Roman" w:hAnsi="Times New Roman"/>
          <w:sz w:val="28"/>
        </w:rPr>
        <w:t>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br w:type="textWrapping"/>
        <w:t>«Светофор»</w:t>
      </w:r>
    </w:p>
    <w:p>
      <w:pPr>
        <w:spacing w:lineRule="atLeast" w:line="240" w:after="0" w:beforeAutospacing="0" w:afterAutospacing="0"/>
        <w:ind w:firstLine="567"/>
        <w:rPr>
          <w:rFonts w:ascii="Times New Roman" w:hAnsi="Times New Roman"/>
          <w:sz w:val="28"/>
        </w:rPr>
      </w:pPr>
      <w:r>
        <w:rPr>
          <w:rFonts w:ascii="Times New Roman" w:hAnsi="Times New Roman"/>
          <w:sz w:val="28"/>
        </w:rPr>
        <w:t>Цель игры:</w:t>
      </w:r>
    </w:p>
    <w:p>
      <w:pPr>
        <w:spacing w:lineRule="atLeast" w:line="240" w:after="0" w:beforeAutospacing="0" w:afterAutospacing="0"/>
        <w:ind w:firstLine="567"/>
        <w:rPr>
          <w:rFonts w:ascii="Times New Roman" w:hAnsi="Times New Roman"/>
          <w:sz w:val="28"/>
        </w:rPr>
      </w:pPr>
      <w:r>
        <w:rPr>
          <w:rFonts w:ascii="Times New Roman" w:hAnsi="Times New Roman"/>
          <w:sz w:val="28"/>
        </w:rPr>
        <w:t>1. Закрепить представления детей о назначении светофора, о его сигналах.</w:t>
      </w:r>
    </w:p>
    <w:p>
      <w:pPr>
        <w:spacing w:lineRule="atLeast" w:line="240" w:after="0" w:beforeAutospacing="0" w:afterAutospacing="0"/>
        <w:ind w:firstLine="567"/>
        <w:rPr>
          <w:rFonts w:ascii="Times New Roman" w:hAnsi="Times New Roman"/>
          <w:sz w:val="28"/>
        </w:rPr>
      </w:pPr>
      <w:r>
        <w:rPr>
          <w:rFonts w:ascii="Times New Roman" w:hAnsi="Times New Roman"/>
          <w:sz w:val="28"/>
        </w:rPr>
        <w:t>2. Закрепить представление детей о свете.</w:t>
      </w:r>
    </w:p>
    <w:p>
      <w:pPr>
        <w:spacing w:lineRule="atLeast" w:line="240" w:after="0" w:beforeAutospacing="0" w:afterAutospacing="0"/>
        <w:ind w:firstLine="567"/>
        <w:rPr>
          <w:rFonts w:ascii="Times New Roman" w:hAnsi="Times New Roman"/>
          <w:sz w:val="28"/>
        </w:rPr>
      </w:pPr>
      <w:r>
        <w:rPr>
          <w:rFonts w:ascii="Times New Roman" w:hAnsi="Times New Roman"/>
          <w:sz w:val="28"/>
        </w:rPr>
        <w:t>Материал: цветные картонные кружки (желтые, зеленые, красные), макет светофора.</w:t>
      </w:r>
    </w:p>
    <w:p>
      <w:pPr>
        <w:spacing w:lineRule="atLeast" w:line="240" w:after="0" w:beforeAutospacing="0" w:afterAutospacing="0"/>
        <w:ind w:firstLine="567"/>
        <w:rPr>
          <w:rFonts w:ascii="Times New Roman" w:hAnsi="Times New Roman"/>
          <w:sz w:val="28"/>
        </w:rPr>
      </w:pPr>
      <w:r>
        <w:rPr>
          <w:rFonts w:ascii="Times New Roman" w:hAnsi="Times New Roman"/>
          <w:sz w:val="28"/>
        </w:rPr>
        <w:t>Ход игры:</w:t>
      </w:r>
    </w:p>
    <w:p>
      <w:pPr>
        <w:spacing w:lineRule="atLeast" w:line="240" w:after="0" w:beforeAutospacing="0" w:afterAutospacing="0"/>
        <w:ind w:firstLine="567"/>
        <w:rPr>
          <w:rFonts w:ascii="Times New Roman" w:hAnsi="Times New Roman"/>
          <w:sz w:val="28"/>
        </w:rPr>
      </w:pPr>
      <w:r>
        <w:rPr>
          <w:rFonts w:ascii="Times New Roman" w:hAnsi="Times New Roman"/>
          <w:noProof w:val="1"/>
          <w:sz w:val="28"/>
        </w:rPr>
        <w:drawing>
          <wp:anchor xmlns:wp="http://schemas.openxmlformats.org/drawingml/2006/wordprocessingDrawing" simplePos="0" allowOverlap="1" behindDoc="1" layoutInCell="1" locked="0" relativeHeight="1" distL="114300" distR="114300">
            <wp:simplePos x="0" y="0"/>
            <wp:positionH relativeFrom="column">
              <wp:posOffset>-513715</wp:posOffset>
            </wp:positionH>
            <wp:positionV relativeFrom="paragraph">
              <wp:posOffset>366395</wp:posOffset>
            </wp:positionV>
            <wp:extent cx="7692390" cy="57880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1"/>
                    <a:stretch>
                      <a:fillRect/>
                    </a:stretch>
                  </pic:blipFill>
                  <pic:spPr>
                    <a:xfrm>
                      <a:off x="0" y="0"/>
                      <a:ext cx="7692390" cy="5788025"/>
                    </a:xfrm>
                    <a:prstGeom prst="rect"/>
                    <a:noFill/>
                    <a:ln w="9525">
                      <a:noFill/>
                    </a:ln>
                  </pic:spPr>
                </pic:pic>
              </a:graphicData>
            </a:graphic>
          </wp:anchor>
        </w:drawing>
      </w:r>
      <w:r>
        <w:rPr>
          <w:rFonts w:ascii="Times New Roman" w:hAnsi="Times New Roman"/>
          <w:sz w:val="28"/>
        </w:rPr>
        <w:t>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rPr>
          <w:rFonts w:ascii="Times New Roman" w:hAnsi="Times New Roman"/>
          <w:sz w:val="28"/>
        </w:rPr>
      </w:pPr>
    </w:p>
    <w:p>
      <w:pPr>
        <w:spacing w:lineRule="atLeast" w:line="240" w:after="0" w:beforeAutospacing="0" w:afterAutospacing="0"/>
        <w:ind w:firstLine="567"/>
        <w:jc w:val="center"/>
        <w:rPr>
          <w:rFonts w:ascii="Times New Roman" w:hAnsi="Times New Roman"/>
          <w:b w:val="1"/>
          <w:i w:val="1"/>
          <w:sz w:val="28"/>
        </w:rPr>
      </w:pPr>
      <w:r>
        <w:rPr>
          <w:rFonts w:ascii="Times New Roman" w:hAnsi="Times New Roman"/>
          <w:b w:val="1"/>
          <w:i w:val="1"/>
          <w:sz w:val="28"/>
        </w:rPr>
        <w:t>ПОМНИТЕ!!! Все взрослые являются примером для детей!</w:t>
      </w:r>
    </w:p>
    <w:p>
      <w:pPr>
        <w:spacing w:lineRule="atLeast" w:line="240" w:after="0" w:beforeAutospacing="0" w:afterAutospacing="0"/>
        <w:ind w:firstLine="567"/>
        <w:rPr>
          <w:rFonts w:ascii="Times New Roman" w:hAnsi="Times New Roman"/>
          <w:sz w:val="28"/>
        </w:rPr>
      </w:pPr>
      <w:r>
        <w:rPr>
          <w:rFonts w:ascii="Times New Roman" w:hAnsi="Times New Roman"/>
          <w:noProof w:val="1"/>
          <w:sz w:val="28"/>
        </w:rPr>
        <w:drawing>
          <wp:anchor xmlns:wp="http://schemas.openxmlformats.org/drawingml/2006/wordprocessingDrawing" simplePos="0" allowOverlap="1" behindDoc="1" layoutInCell="1" locked="0" relativeHeight="4" distL="114300" distR="114300">
            <wp:simplePos x="0" y="0"/>
            <wp:positionH relativeFrom="column">
              <wp:posOffset>-512445</wp:posOffset>
            </wp:positionH>
            <wp:positionV relativeFrom="paragraph">
              <wp:posOffset>375920</wp:posOffset>
            </wp:positionV>
            <wp:extent cx="7694930" cy="578739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7694930" cy="5787390"/>
                    </a:xfrm>
                    <a:prstGeom prst="rect"/>
                    <a:noFill/>
                    <a:ln w="9525">
                      <a:noFill/>
                    </a:ln>
                  </pic:spPr>
                </pic:pic>
              </a:graphicData>
            </a:graphic>
          </wp:anchor>
        </w:drawing>
      </w:r>
      <w:r>
        <w:rPr>
          <w:rFonts w:ascii="Times New Roman" w:hAnsi="Times New Roman"/>
          <w:sz w:val="28"/>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pPr>
        <w:rPr>
          <w:rFonts w:ascii="Times New Roman" w:hAnsi="Times New Roman"/>
          <w:sz w:val="28"/>
        </w:rPr>
      </w:pPr>
      <w:r>
        <w:rPr>
          <w:rFonts w:ascii="Times New Roman" w:hAnsi="Times New Roman"/>
          <w:noProof w:val="1"/>
          <w:sz w:val="28"/>
        </w:rPr>
        <w:drawing>
          <wp:anchor xmlns:wp="http://schemas.openxmlformats.org/drawingml/2006/wordprocessingDrawing" simplePos="0" allowOverlap="1" behindDoc="1" layoutInCell="1" locked="0" relativeHeight="2" distL="114300" distR="114300">
            <wp:simplePos x="0" y="0"/>
            <wp:positionH relativeFrom="column">
              <wp:posOffset>-1099185</wp:posOffset>
            </wp:positionH>
            <wp:positionV relativeFrom="paragraph">
              <wp:posOffset>4232910</wp:posOffset>
            </wp:positionV>
            <wp:extent cx="7696200" cy="579120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1"/>
                    <a:stretch>
                      <a:fillRect/>
                    </a:stretch>
                  </pic:blipFill>
                  <pic:spPr>
                    <a:xfrm>
                      <a:off x="0" y="0"/>
                      <a:ext cx="7696200" cy="5791200"/>
                    </a:xfrm>
                    <a:prstGeom prst="rect"/>
                    <a:noFill/>
                    <a:ln w="9525">
                      <a:noFill/>
                    </a:ln>
                  </pic:spPr>
                </pic:pic>
              </a:graphicData>
            </a:graphic>
          </wp:anchor>
        </w:drawing>
      </w:r>
    </w:p>
    <w:sectPr>
      <w:type w:val="nextPage"/>
      <w:pgSz w:w="11906" w:h="16838" w:code="9"/>
      <w:pgMar w:left="720" w:right="720" w:top="720" w:bottom="720" w:header="708" w:footer="708" w:gutter="0"/>
    </w:sectPr>
  </w:body>
</w:document>
</file>

<file path=word/numbering.xml><?xml version="1.0" encoding="utf-8"?>
<w:numbering xmlns:w="http://schemas.openxmlformats.org/wordprocessingml/2006/main">
  <w:abstractNum w:abstractNumId="0">
    <w:nsid w:val="01513242"/>
    <w:multiLevelType w:val="hybridMultilevel"/>
    <w:lvl w:ilvl="0" w:tplc="04190001">
      <w:start w:val="1"/>
      <w:numFmt w:val="bullet"/>
      <w:suff w:val="tab"/>
      <w:lvlText w:val=""/>
      <w:lvlJc w:val="left"/>
      <w:pPr>
        <w:ind w:hanging="360" w:left="1288"/>
      </w:pPr>
      <w:rPr>
        <w:rFonts w:ascii="Symbol" w:hAnsi="Symbol"/>
      </w:rPr>
    </w:lvl>
    <w:lvl w:ilvl="1" w:tplc="04190003">
      <w:start w:val="1"/>
      <w:numFmt w:val="bullet"/>
      <w:suff w:val="tab"/>
      <w:lvlText w:val="o"/>
      <w:lvlJc w:val="left"/>
      <w:pPr>
        <w:ind w:hanging="360" w:left="2008"/>
      </w:pPr>
      <w:rPr>
        <w:rFonts w:ascii="Courier New" w:hAnsi="Courier New"/>
      </w:rPr>
    </w:lvl>
    <w:lvl w:ilvl="2" w:tplc="04190005">
      <w:start w:val="1"/>
      <w:numFmt w:val="bullet"/>
      <w:suff w:val="tab"/>
      <w:lvlText w:val=""/>
      <w:lvlJc w:val="left"/>
      <w:pPr>
        <w:ind w:hanging="360" w:left="2728"/>
      </w:pPr>
      <w:rPr>
        <w:rFonts w:ascii="Wingdings" w:hAnsi="Wingdings"/>
      </w:rPr>
    </w:lvl>
    <w:lvl w:ilvl="3" w:tplc="04190001">
      <w:start w:val="1"/>
      <w:numFmt w:val="bullet"/>
      <w:suff w:val="tab"/>
      <w:lvlText w:val=""/>
      <w:lvlJc w:val="left"/>
      <w:pPr>
        <w:ind w:hanging="360" w:left="3448"/>
      </w:pPr>
      <w:rPr>
        <w:rFonts w:ascii="Symbol" w:hAnsi="Symbol"/>
      </w:rPr>
    </w:lvl>
    <w:lvl w:ilvl="4" w:tplc="04190003">
      <w:start w:val="1"/>
      <w:numFmt w:val="bullet"/>
      <w:suff w:val="tab"/>
      <w:lvlText w:val="o"/>
      <w:lvlJc w:val="left"/>
      <w:pPr>
        <w:ind w:hanging="360" w:left="4168"/>
      </w:pPr>
      <w:rPr>
        <w:rFonts w:ascii="Courier New" w:hAnsi="Courier New"/>
      </w:rPr>
    </w:lvl>
    <w:lvl w:ilvl="5" w:tplc="04190005">
      <w:start w:val="1"/>
      <w:numFmt w:val="bullet"/>
      <w:suff w:val="tab"/>
      <w:lvlText w:val=""/>
      <w:lvlJc w:val="left"/>
      <w:pPr>
        <w:ind w:hanging="360" w:left="4888"/>
      </w:pPr>
      <w:rPr>
        <w:rFonts w:ascii="Wingdings" w:hAnsi="Wingdings"/>
      </w:rPr>
    </w:lvl>
    <w:lvl w:ilvl="6" w:tplc="04190001">
      <w:start w:val="1"/>
      <w:numFmt w:val="bullet"/>
      <w:suff w:val="tab"/>
      <w:lvlText w:val=""/>
      <w:lvlJc w:val="left"/>
      <w:pPr>
        <w:ind w:hanging="360" w:left="5608"/>
      </w:pPr>
      <w:rPr>
        <w:rFonts w:ascii="Symbol" w:hAnsi="Symbol"/>
      </w:rPr>
    </w:lvl>
    <w:lvl w:ilvl="7" w:tplc="04190003">
      <w:start w:val="1"/>
      <w:numFmt w:val="bullet"/>
      <w:suff w:val="tab"/>
      <w:lvlText w:val="o"/>
      <w:lvlJc w:val="left"/>
      <w:pPr>
        <w:ind w:hanging="360" w:left="6328"/>
      </w:pPr>
      <w:rPr>
        <w:rFonts w:ascii="Courier New" w:hAnsi="Courier New"/>
      </w:rPr>
    </w:lvl>
    <w:lvl w:ilvl="8" w:tplc="04190005">
      <w:start w:val="1"/>
      <w:numFmt w:val="bullet"/>
      <w:suff w:val="tab"/>
      <w:lvlText w:val=""/>
      <w:lvlJc w:val="left"/>
      <w:pPr>
        <w:ind w:hanging="360" w:left="7048"/>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paragraph" w:styleId="P2">
    <w:name w:val="c1"/>
    <w:basedOn w:val="P0"/>
    <w:pPr>
      <w:spacing w:lineRule="auto" w:line="240" w:before="100" w:after="100" w:beforeAutospacing="1" w:afterAutospacing="1"/>
    </w:pPr>
    <w:rPr>
      <w:rFonts w:ascii="Times New Roman" w:hAnsi="Times New Roman"/>
      <w:sz w:val="24"/>
    </w:rPr>
  </w:style>
  <w:style w:type="paragraph" w:styleId="P3">
    <w:name w:val="c4"/>
    <w:basedOn w:val="P0"/>
    <w:pPr>
      <w:spacing w:lineRule="auto" w:line="240" w:before="100" w:after="100" w:beforeAutospacing="1" w:afterAutospacing="1"/>
    </w:pPr>
    <w:rPr>
      <w:rFonts w:ascii="Times New Roman" w:hAnsi="Times New Roman"/>
      <w:sz w:val="24"/>
    </w:rPr>
  </w:style>
  <w:style w:type="paragraph" w:styleId="P4">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Текст выноски Знак"/>
    <w:basedOn w:val="C0"/>
    <w:link w:val="P1"/>
    <w:semiHidden/>
    <w:rPr>
      <w:rFonts w:ascii="Tahoma" w:hAnsi="Tahoma"/>
      <w:sz w:val="16"/>
    </w:rPr>
  </w:style>
  <w:style w:type="character" w:styleId="C4">
    <w:name w:val="c0"/>
    <w:basedOn w:val="C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