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E" w:rsidRPr="00B91A7F" w:rsidRDefault="007C0D8E" w:rsidP="00B9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VIII. Управление Учреждением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</w:t>
      </w:r>
      <w:r w:rsidRPr="00B91A7F">
        <w:rPr>
          <w:rFonts w:ascii="Times New Roman" w:hAnsi="Times New Roman" w:cs="Times New Roman"/>
          <w:sz w:val="28"/>
          <w:szCs w:val="28"/>
        </w:rPr>
        <w:t>. Управление Учреждением осуществляется в соответствии с законодательством Российской Федерации, муниципальными правовыми актами города Иркутска,  настоящим Уставом и строится на основе сочетания принципов единоначалия и коллегиальности.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</w:t>
      </w:r>
      <w:r w:rsidRPr="00B91A7F">
        <w:rPr>
          <w:rFonts w:ascii="Times New Roman" w:hAnsi="Times New Roman" w:cs="Times New Roman"/>
          <w:sz w:val="28"/>
          <w:szCs w:val="28"/>
        </w:rPr>
        <w:t xml:space="preserve">. В Учреждении формируются </w:t>
      </w:r>
      <w:r w:rsidRPr="00B91A7F">
        <w:rPr>
          <w:rFonts w:ascii="Times New Roman" w:hAnsi="Times New Roman" w:cs="Times New Roman"/>
          <w:b/>
          <w:sz w:val="28"/>
          <w:szCs w:val="28"/>
        </w:rPr>
        <w:t>коллегиальные органы</w:t>
      </w:r>
      <w:r w:rsidRPr="00B91A7F">
        <w:rPr>
          <w:rFonts w:ascii="Times New Roman" w:hAnsi="Times New Roman" w:cs="Times New Roman"/>
          <w:sz w:val="28"/>
          <w:szCs w:val="28"/>
        </w:rPr>
        <w:t xml:space="preserve"> управления, к которым относятся: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 xml:space="preserve">1) </w:t>
      </w:r>
      <w:r w:rsidRPr="00B91A7F">
        <w:rPr>
          <w:rFonts w:ascii="Times New Roman" w:hAnsi="Times New Roman" w:cs="Times New Roman"/>
          <w:b/>
          <w:sz w:val="28"/>
          <w:szCs w:val="28"/>
        </w:rPr>
        <w:t>общее собрание работников;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2) педагогический совет;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3) Совет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8.3</w:t>
      </w:r>
      <w:r w:rsidRPr="00B91A7F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Учреждения является </w:t>
      </w:r>
      <w:r w:rsidRPr="00B91A7F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B91A7F">
        <w:rPr>
          <w:rFonts w:ascii="Times New Roman" w:hAnsi="Times New Roman" w:cs="Times New Roman"/>
          <w:sz w:val="28"/>
          <w:szCs w:val="28"/>
        </w:rPr>
        <w:t>, который осуществляет текущее руководство деятельностью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8.4</w:t>
      </w:r>
      <w:r w:rsidRPr="00B91A7F">
        <w:rPr>
          <w:rFonts w:ascii="Times New Roman" w:hAnsi="Times New Roman" w:cs="Times New Roman"/>
          <w:sz w:val="28"/>
          <w:szCs w:val="28"/>
        </w:rPr>
        <w:t>. Заведующий в соответствии с законодательством Российской Федерации и настоящим Уставом назначается Учредителем.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8.5</w:t>
      </w:r>
      <w:r w:rsidRPr="00B91A7F">
        <w:rPr>
          <w:rFonts w:ascii="Times New Roman" w:hAnsi="Times New Roman" w:cs="Times New Roman"/>
          <w:sz w:val="28"/>
          <w:szCs w:val="28"/>
        </w:rPr>
        <w:t>. 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8.6</w:t>
      </w:r>
      <w:r w:rsidRPr="00B91A7F">
        <w:rPr>
          <w:rFonts w:ascii="Times New Roman" w:hAnsi="Times New Roman" w:cs="Times New Roman"/>
          <w:sz w:val="28"/>
          <w:szCs w:val="28"/>
        </w:rPr>
        <w:t>. Запрещается занятие должности заведующего лицами, которые не допускаются к педагогической деятельности по основаниям, установленным трудовым законодательством.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8.7</w:t>
      </w:r>
      <w:r w:rsidRPr="00B91A7F">
        <w:rPr>
          <w:rFonts w:ascii="Times New Roman" w:hAnsi="Times New Roman" w:cs="Times New Roman"/>
          <w:sz w:val="28"/>
          <w:szCs w:val="28"/>
        </w:rPr>
        <w:t>. 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8.8</w:t>
      </w:r>
      <w:r w:rsidRPr="00B91A7F">
        <w:rPr>
          <w:rFonts w:ascii="Times New Roman" w:hAnsi="Times New Roman" w:cs="Times New Roman"/>
          <w:sz w:val="28"/>
          <w:szCs w:val="28"/>
        </w:rPr>
        <w:t>. Заведующий осуществляет следующие полномочия в области управления Учреждением: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руководит Учреждением в соответствии с законами и иными нормативными правовыми актами, настоящим Уставом;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3) обеспечивает реализацию федерального государственного образовательного стандарта;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4)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5) утверждает структуру и штатное расписание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6) решает кадровые, административные, финансовые, хозяйственные и иные вопросы в соответствии с настоящим Уставом;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7) издает приказы и дает указания, обязательные для исполнения всеми работниками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8)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9) 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lastRenderedPageBreak/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8.9. Общее собрание работников</w:t>
      </w:r>
      <w:r w:rsidRPr="00B91A7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представительным коллегиальным органом управления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8.10</w:t>
      </w:r>
      <w:r w:rsidRPr="00B91A7F">
        <w:rPr>
          <w:rFonts w:ascii="Times New Roman" w:hAnsi="Times New Roman" w:cs="Times New Roman"/>
          <w:sz w:val="28"/>
          <w:szCs w:val="28"/>
        </w:rPr>
        <w:t>. Общее собрание работников состоит из работников Учреждения, для которых Учреждение является основным местом работы.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8.11</w:t>
      </w:r>
      <w:r w:rsidRPr="00B91A7F">
        <w:rPr>
          <w:rFonts w:ascii="Times New Roman" w:hAnsi="Times New Roman" w:cs="Times New Roman"/>
          <w:sz w:val="28"/>
          <w:szCs w:val="28"/>
        </w:rPr>
        <w:t>. Общее собрание работников осуществляет следующие полномочия: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дает рекомендации по вопросам принятия локальных актов, регулирующих трудовые отношения с работниками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обсуждает вопросы состояния трудовой дисциплины в Учреждении, дает рекомендации по ее укреплению;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4)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5) осуществляет согласование отчетного доклада заведующего о работе в истекшем году;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 xml:space="preserve">6) утверждает результаты  </w:t>
      </w:r>
      <w:proofErr w:type="spellStart"/>
      <w:r w:rsidRPr="00B91A7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1A7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8.12</w:t>
      </w:r>
      <w:r w:rsidRPr="00B91A7F">
        <w:rPr>
          <w:rFonts w:ascii="Times New Roman" w:hAnsi="Times New Roman" w:cs="Times New Roman"/>
          <w:sz w:val="28"/>
          <w:szCs w:val="28"/>
        </w:rPr>
        <w:t>. При осуществлении своих полномочий общее собрание работников вправе: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запрашивать от должностных лиц Учреждения информацию, касающуюся деятельности общего собрания работников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8.13</w:t>
      </w:r>
      <w:r w:rsidRPr="00B91A7F">
        <w:rPr>
          <w:rFonts w:ascii="Times New Roman" w:hAnsi="Times New Roman" w:cs="Times New Roman"/>
          <w:sz w:val="28"/>
          <w:szCs w:val="28"/>
        </w:rPr>
        <w:t>. Заседания общего собрания работников Учреждения проводятся по инициативе его членов или заведующего  Учреждением  не реже 2 раз  в год.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8.14</w:t>
      </w:r>
      <w:r w:rsidRPr="00B91A7F">
        <w:rPr>
          <w:rFonts w:ascii="Times New Roman" w:hAnsi="Times New Roman" w:cs="Times New Roman"/>
          <w:sz w:val="28"/>
          <w:szCs w:val="28"/>
        </w:rPr>
        <w:t>. Информация о дате и времени созыва общего собрания работников размещается на  информационном стенде  Учреждения не позднее, чем за 5 дней до его проведения.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8.15</w:t>
      </w:r>
      <w:r w:rsidRPr="00B91A7F">
        <w:rPr>
          <w:rFonts w:ascii="Times New Roman" w:hAnsi="Times New Roman" w:cs="Times New Roman"/>
          <w:sz w:val="28"/>
          <w:szCs w:val="28"/>
        </w:rPr>
        <w:t>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Решения общего собрания работников Учреждения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8.16</w:t>
      </w:r>
      <w:r w:rsidRPr="00B91A7F">
        <w:rPr>
          <w:rFonts w:ascii="Times New Roman" w:hAnsi="Times New Roman" w:cs="Times New Roman"/>
          <w:sz w:val="28"/>
          <w:szCs w:val="28"/>
        </w:rPr>
        <w:t xml:space="preserve">. 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</w:t>
      </w:r>
      <w:r w:rsidRPr="00B91A7F">
        <w:rPr>
          <w:rFonts w:ascii="Times New Roman" w:hAnsi="Times New Roman" w:cs="Times New Roman"/>
          <w:sz w:val="28"/>
          <w:szCs w:val="28"/>
        </w:rPr>
        <w:lastRenderedPageBreak/>
        <w:t>Учреждения не должно противоречить законодательству об образовании и настоящему Уставу.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8.17. Совет Учреждения</w:t>
      </w:r>
      <w:r w:rsidRPr="00B91A7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представительным коллегиальным органом управления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8.18</w:t>
      </w:r>
      <w:r w:rsidRPr="00B91A7F">
        <w:rPr>
          <w:rFonts w:ascii="Times New Roman" w:hAnsi="Times New Roman" w:cs="Times New Roman"/>
          <w:sz w:val="28"/>
          <w:szCs w:val="28"/>
        </w:rPr>
        <w:t>. Совет Учреждения в  количестве  5  человек  избирается  на общем собрании работников Учреждения сроком на 3 года. Для избрания в члены Совета Учреждения  необходимо квалифицированное большинство голосов (не менее 2/3) членов, присутствующих на общем собрании.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8.19</w:t>
      </w:r>
      <w:r w:rsidRPr="00B91A7F">
        <w:rPr>
          <w:rFonts w:ascii="Times New Roman" w:hAnsi="Times New Roman" w:cs="Times New Roman"/>
          <w:sz w:val="28"/>
          <w:szCs w:val="28"/>
        </w:rPr>
        <w:t>. Совет Учреждения осуществляет следующие полномочия: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обеспечивает соблюдение Учреждением целей и видов деятельности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содействует организации и улучшению условий обучения для воспитанников 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3) содействует организации конкурсов, соревнований и других массовых мероприятий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4) содействует совершенствованию материально-технической базы Учреждения, благоустройству его помещений и территории;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B91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A7F">
        <w:rPr>
          <w:rFonts w:ascii="Times New Roman" w:hAnsi="Times New Roman" w:cs="Times New Roman"/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6) рассматривает другие вопросы, связанные с развитием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7) рассматривает иные вопросы, вынесенные на заседание Совета Учреждения, за исключением вопросов,  отнесенных к компетенции иных органов управления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8.20</w:t>
      </w:r>
      <w:r w:rsidRPr="00B91A7F">
        <w:rPr>
          <w:rFonts w:ascii="Times New Roman" w:hAnsi="Times New Roman" w:cs="Times New Roman"/>
          <w:sz w:val="28"/>
          <w:szCs w:val="28"/>
        </w:rPr>
        <w:t>. При осуществлении своих полномочий Совет Учреждения вправе: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запрашивать от должностных лиц Учреждения информацию, касающуюся деятельности Совета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8.21</w:t>
      </w:r>
      <w:r w:rsidRPr="00B91A7F">
        <w:rPr>
          <w:rFonts w:ascii="Times New Roman" w:hAnsi="Times New Roman" w:cs="Times New Roman"/>
          <w:sz w:val="28"/>
          <w:szCs w:val="28"/>
        </w:rPr>
        <w:t>. Заседания Совета Учреждения проводятся по инициативе его членов или заведующего Учреждением  2 раза в год.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8.22</w:t>
      </w:r>
      <w:r w:rsidRPr="00B91A7F">
        <w:rPr>
          <w:rFonts w:ascii="Times New Roman" w:hAnsi="Times New Roman" w:cs="Times New Roman"/>
          <w:sz w:val="28"/>
          <w:szCs w:val="28"/>
        </w:rPr>
        <w:t>. Информация о дате и времени созыва Совет Учреждения размещается на  информационном стенде  Учреждения не позднее, чем за 5 дней до его проведения.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8.23</w:t>
      </w:r>
      <w:r w:rsidRPr="00B91A7F">
        <w:rPr>
          <w:rFonts w:ascii="Times New Roman" w:hAnsi="Times New Roman" w:cs="Times New Roman"/>
          <w:sz w:val="28"/>
          <w:szCs w:val="28"/>
        </w:rPr>
        <w:t>. Заседание  Совета  Учреждения  правомочно,  если  на заседании присутствует более  половины  его  членов.  Решения заседания Совета Учреждения по вопросам исключительной компетенции  Совета  Учреждения, а также по вопросу избрания членов Совета Учреждения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Совета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8.24</w:t>
      </w:r>
      <w:r w:rsidRPr="00B91A7F">
        <w:rPr>
          <w:rFonts w:ascii="Times New Roman" w:hAnsi="Times New Roman" w:cs="Times New Roman"/>
          <w:sz w:val="28"/>
          <w:szCs w:val="28"/>
        </w:rPr>
        <w:t>. 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8.25</w:t>
      </w:r>
      <w:r w:rsidRPr="00B91A7F">
        <w:rPr>
          <w:rFonts w:ascii="Times New Roman" w:hAnsi="Times New Roman" w:cs="Times New Roman"/>
          <w:sz w:val="28"/>
          <w:szCs w:val="28"/>
        </w:rPr>
        <w:t xml:space="preserve">. </w:t>
      </w:r>
      <w:r w:rsidRPr="00B91A7F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B91A7F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представительным коллегиальным органом управления Учреждением.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8.26</w:t>
      </w:r>
      <w:r w:rsidRPr="00B91A7F">
        <w:rPr>
          <w:rFonts w:ascii="Times New Roman" w:hAnsi="Times New Roman" w:cs="Times New Roman"/>
          <w:sz w:val="28"/>
          <w:szCs w:val="28"/>
        </w:rPr>
        <w:t>. Педагогический совет состоит  из  педагогических работников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lastRenderedPageBreak/>
        <w:t>8.27</w:t>
      </w:r>
      <w:r w:rsidRPr="00B91A7F">
        <w:rPr>
          <w:rFonts w:ascii="Times New Roman" w:hAnsi="Times New Roman" w:cs="Times New Roman"/>
          <w:sz w:val="28"/>
          <w:szCs w:val="28"/>
        </w:rPr>
        <w:t>. Педагогический совет осуществляет следующие полномочия: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утверждает план работы на каждый учебный год;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3) утверждает образовательные программы, реализуемые Учреждением;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4) утверждает перечень образовательных программ, разработку которых необходимо осуществить в Учреждении;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6) осуществляет выдвижение  педагогических работников на участие в конкурсах;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7)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10) осуществляет рассмотрение итогов учебной работы Учреждения.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законодательством об образовании.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8.28</w:t>
      </w:r>
      <w:r w:rsidRPr="00B91A7F">
        <w:rPr>
          <w:rFonts w:ascii="Times New Roman" w:hAnsi="Times New Roman" w:cs="Times New Roman"/>
          <w:sz w:val="28"/>
          <w:szCs w:val="28"/>
        </w:rPr>
        <w:t>. При осуществлении своих полномочий педагогический совет вправе: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1) запрашивать от должностных лиц Учреждения информацию, касающуюся деятельности педагогического совета;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2) выступать от имени Учреждения по вопросам, входящим в компетенцию педагогического совета.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8.29</w:t>
      </w:r>
      <w:r w:rsidRPr="00B91A7F">
        <w:rPr>
          <w:rFonts w:ascii="Times New Roman" w:hAnsi="Times New Roman" w:cs="Times New Roman"/>
          <w:sz w:val="28"/>
          <w:szCs w:val="28"/>
        </w:rPr>
        <w:t>. Заседания педагогического совета проводятся по инициативе его членов или заведующего Учреждением  не реже 4 раза в год,  а также в иное время при наличии необходимости.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8.30</w:t>
      </w:r>
      <w:r w:rsidRPr="00B91A7F">
        <w:rPr>
          <w:rFonts w:ascii="Times New Roman" w:hAnsi="Times New Roman" w:cs="Times New Roman"/>
          <w:sz w:val="28"/>
          <w:szCs w:val="28"/>
        </w:rPr>
        <w:t>. Информация о дате и времени созыва педагогического совета размещается на  информационном стенде Учреждения не позднее, чем за 5 дней до его проведения.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8.31</w:t>
      </w:r>
      <w:r w:rsidRPr="00B91A7F">
        <w:rPr>
          <w:rFonts w:ascii="Times New Roman" w:hAnsi="Times New Roman" w:cs="Times New Roman"/>
          <w:sz w:val="28"/>
          <w:szCs w:val="28"/>
        </w:rPr>
        <w:t>. 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8.32</w:t>
      </w:r>
      <w:r w:rsidRPr="00B91A7F">
        <w:rPr>
          <w:rFonts w:ascii="Times New Roman" w:hAnsi="Times New Roman" w:cs="Times New Roman"/>
          <w:sz w:val="28"/>
          <w:szCs w:val="28"/>
        </w:rPr>
        <w:t>. 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t>8.33</w:t>
      </w:r>
      <w:r w:rsidRPr="00B91A7F">
        <w:rPr>
          <w:rFonts w:ascii="Times New Roman" w:hAnsi="Times New Roman" w:cs="Times New Roman"/>
          <w:sz w:val="28"/>
          <w:szCs w:val="28"/>
        </w:rPr>
        <w:t>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b/>
          <w:sz w:val="28"/>
          <w:szCs w:val="28"/>
        </w:rPr>
        <w:lastRenderedPageBreak/>
        <w:t>8.34</w:t>
      </w:r>
      <w:r w:rsidRPr="00B91A7F">
        <w:rPr>
          <w:rFonts w:ascii="Times New Roman" w:hAnsi="Times New Roman" w:cs="Times New Roman"/>
          <w:sz w:val="28"/>
          <w:szCs w:val="28"/>
        </w:rPr>
        <w:t>. 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 xml:space="preserve">1) создаваться </w:t>
      </w:r>
      <w:r w:rsidRPr="00B91A7F">
        <w:rPr>
          <w:rFonts w:ascii="Times New Roman" w:hAnsi="Times New Roman" w:cs="Times New Roman"/>
          <w:b/>
          <w:sz w:val="28"/>
          <w:szCs w:val="28"/>
        </w:rPr>
        <w:t>советы родителей (законных представителей) воспитанников или иные органы</w:t>
      </w:r>
      <w:r w:rsidRPr="00B91A7F">
        <w:rPr>
          <w:rFonts w:ascii="Times New Roman" w:hAnsi="Times New Roman" w:cs="Times New Roman"/>
          <w:sz w:val="28"/>
          <w:szCs w:val="28"/>
        </w:rPr>
        <w:t>;</w:t>
      </w:r>
    </w:p>
    <w:p w:rsidR="007C0D8E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 xml:space="preserve">2) действовать </w:t>
      </w:r>
      <w:r w:rsidRPr="00B91A7F">
        <w:rPr>
          <w:rFonts w:ascii="Times New Roman" w:hAnsi="Times New Roman" w:cs="Times New Roman"/>
          <w:b/>
          <w:sz w:val="28"/>
          <w:szCs w:val="28"/>
        </w:rPr>
        <w:t>профессиональные союзы работников Учреждения</w:t>
      </w:r>
      <w:r w:rsidRPr="00B91A7F">
        <w:rPr>
          <w:rFonts w:ascii="Times New Roman" w:hAnsi="Times New Roman" w:cs="Times New Roman"/>
          <w:sz w:val="28"/>
          <w:szCs w:val="28"/>
        </w:rPr>
        <w:t>.</w:t>
      </w:r>
    </w:p>
    <w:p w:rsidR="00CA2582" w:rsidRPr="00B91A7F" w:rsidRDefault="007C0D8E" w:rsidP="00B91A7F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91A7F">
        <w:rPr>
          <w:rFonts w:ascii="Times New Roman" w:hAnsi="Times New Roman" w:cs="Times New Roman"/>
          <w:sz w:val="28"/>
          <w:szCs w:val="28"/>
        </w:rPr>
        <w:t>Советы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</w:t>
      </w:r>
      <w:bookmarkStart w:id="0" w:name="_GoBack"/>
      <w:bookmarkEnd w:id="0"/>
      <w:r w:rsidRPr="00B91A7F">
        <w:rPr>
          <w:rFonts w:ascii="Times New Roman" w:hAnsi="Times New Roman" w:cs="Times New Roman"/>
          <w:sz w:val="28"/>
          <w:szCs w:val="28"/>
        </w:rPr>
        <w:t xml:space="preserve"> управления в Учреждении.</w:t>
      </w:r>
    </w:p>
    <w:sectPr w:rsidR="00CA2582" w:rsidRPr="00B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E"/>
    <w:rsid w:val="007C0D8E"/>
    <w:rsid w:val="00B91A7F"/>
    <w:rsid w:val="00C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2019-07-01T03:36:00Z</dcterms:created>
  <dcterms:modified xsi:type="dcterms:W3CDTF">2019-07-01T03:44:00Z</dcterms:modified>
</cp:coreProperties>
</file>