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rPr>
          <w:b/>
          <w:szCs w:val="28"/>
        </w:rPr>
      </w:pPr>
      <w:r>
        <w:rPr>
          <w:b/>
          <w:szCs w:val="28"/>
        </w:rPr>
        <w:t xml:space="preserve">Инструктор по физической культуре </w:t>
      </w:r>
    </w:p>
    <w:p w14:paraId="00000006">
      <w:pPr>
        <w:rPr>
          <w:b/>
          <w:szCs w:val="28"/>
        </w:rPr>
      </w:pPr>
      <w:r>
        <w:rPr>
          <w:b/>
          <w:szCs w:val="28"/>
        </w:rPr>
        <w:t>Голубь Елена Андреевна</w:t>
      </w:r>
    </w:p>
    <w:p w14:paraId="000000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Консультация для родителей</w:t>
      </w:r>
    </w:p>
    <w:p w14:paraId="000000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«Осанка и ее значение для укрепления здоровья детей».</w:t>
      </w:r>
    </w:p>
    <w:p w14:paraId="00000009">
      <w:pPr>
        <w:jc w:val="center"/>
        <w:rPr>
          <w:b/>
          <w:sz w:val="28"/>
          <w:szCs w:val="28"/>
        </w:rPr>
      </w:pPr>
    </w:p>
    <w:p w14:paraId="0000000A">
      <w:pPr>
        <w:rPr>
          <w:sz w:val="24"/>
          <w:szCs w:val="24"/>
        </w:rPr>
      </w:pPr>
      <w:r>
        <w:rPr>
          <w:sz w:val="24"/>
          <w:szCs w:val="24"/>
        </w:rPr>
        <w:tab/>
        <w:t>Что такое осанка?</w:t>
      </w:r>
    </w:p>
    <w:p w14:paraId="0000000B">
      <w:pPr>
        <w:ind w:firstLine="708"/>
        <w:rPr>
          <w:sz w:val="24"/>
          <w:szCs w:val="24"/>
        </w:rPr>
      </w:pPr>
      <w:r>
        <w:rPr>
          <w:b/>
          <w:sz w:val="24"/>
          <w:szCs w:val="24"/>
        </w:rPr>
        <w:t>Осанка</w:t>
      </w:r>
      <w:r>
        <w:rPr>
          <w:sz w:val="24"/>
          <w:szCs w:val="24"/>
        </w:rPr>
        <w:t xml:space="preserve"> – это привычное положение тела человека в покое и при движении. Формируется осанка с самого раннего возраста и зависит от гармоничной работы мышц костной системы, </w:t>
      </w:r>
      <w:r>
        <w:rPr>
          <w:sz w:val="24"/>
          <w:szCs w:val="24"/>
        </w:rPr>
        <w:t>связочно</w:t>
      </w:r>
      <w:r>
        <w:rPr>
          <w:sz w:val="24"/>
          <w:szCs w:val="24"/>
        </w:rPr>
        <w:t>-суставного и нервно-мышечного аппарата, равномерности их развития.</w:t>
      </w:r>
    </w:p>
    <w:p w14:paraId="0000000C">
      <w:pPr>
        <w:ind w:firstLine="708"/>
        <w:rPr>
          <w:sz w:val="24"/>
          <w:szCs w:val="24"/>
        </w:rPr>
      </w:pPr>
    </w:p>
    <w:p w14:paraId="0000000D">
      <w:pPr>
        <w:ind w:firstLine="708"/>
        <w:rPr>
          <w:sz w:val="24"/>
          <w:szCs w:val="24"/>
        </w:rPr>
      </w:pPr>
      <w:r>
        <w:rPr>
          <w:sz w:val="24"/>
          <w:szCs w:val="24"/>
          <w:lang w:eastAsia="ru-RU"/>
        </w:rPr>
        <w:drawing xmlns:mc="http://schemas.openxmlformats.org/markup-compatibility/2006">
          <wp:inline distT="0" distB="0" distL="0" distR="0">
            <wp:extent cx="3011994" cy="2486025"/>
            <wp:effectExtent l="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11994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0000E">
      <w:pPr>
        <w:ind w:firstLine="708"/>
        <w:rPr>
          <w:sz w:val="24"/>
          <w:szCs w:val="24"/>
        </w:rPr>
      </w:pPr>
      <w:r>
        <w:rPr>
          <w:sz w:val="24"/>
          <w:szCs w:val="24"/>
        </w:rPr>
        <w:t>Нормальная, правильная осанка хорошо сложенного человека характеризуется собранностью, подтянутостью, голова держится прямо, живот подтянут, ноги разогнуты в коленях и тазобедренных суставах. Правильная осанка – залог хорошего физического развития, крепкого здоровья.</w:t>
      </w:r>
    </w:p>
    <w:p w14:paraId="0000000F">
      <w:pPr>
        <w:ind w:firstLine="708"/>
        <w:rPr>
          <w:sz w:val="24"/>
          <w:szCs w:val="24"/>
        </w:rPr>
      </w:pPr>
      <w:r>
        <w:rPr>
          <w:sz w:val="24"/>
          <w:szCs w:val="24"/>
        </w:rPr>
        <w:t>Нарушение осанки влечет за собой ухудшение всех функций организма, а иногда может привести к серьезным заболеваниям, особенно в период роста, могут:</w:t>
      </w:r>
    </w:p>
    <w:p w14:paraId="0000001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вызвать стойкие деформации костного скелета, расстройство нервной деятельности, двигательного аппарата, головные боли, повышенную утомляемость, снижение аппетита;</w:t>
      </w:r>
    </w:p>
    <w:p w14:paraId="0000001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ухудшить деятельность органов дыхания, кровообращения, пищеварения, мочевыделения.</w:t>
      </w:r>
    </w:p>
    <w:p w14:paraId="00000012">
      <w:pPr>
        <w:ind w:firstLine="708"/>
        <w:rPr>
          <w:sz w:val="24"/>
          <w:szCs w:val="24"/>
        </w:rPr>
      </w:pPr>
      <w:r>
        <w:rPr>
          <w:sz w:val="24"/>
          <w:szCs w:val="24"/>
        </w:rPr>
        <w:t>Нарушение осанки не только обезображивает фигуру, но и затрудняет работу внутренних органов (сердца, легких, желудочно-кишечного тракта), ухудшает обмен веществ и снижает работоспособность.</w:t>
      </w:r>
    </w:p>
    <w:p w14:paraId="00000013">
      <w:pPr>
        <w:ind w:firstLine="708"/>
        <w:rPr>
          <w:sz w:val="24"/>
          <w:szCs w:val="24"/>
        </w:rPr>
      </w:pPr>
      <w:r>
        <w:rPr>
          <w:sz w:val="24"/>
          <w:szCs w:val="24"/>
        </w:rPr>
        <w:t>Нарушение осанки – сутулость, сколиоз, кифозы и плоскостопие. Нарушение осанки – это плохо развиты мышцы спины, живота и шеи.</w:t>
      </w:r>
    </w:p>
    <w:p w14:paraId="00000014">
      <w:pPr>
        <w:ind w:firstLine="708"/>
        <w:rPr>
          <w:sz w:val="24"/>
          <w:szCs w:val="24"/>
        </w:rPr>
      </w:pPr>
      <w:r>
        <w:rPr>
          <w:sz w:val="24"/>
          <w:szCs w:val="24"/>
        </w:rPr>
        <w:t>Причин неправильной осанки много:</w:t>
      </w:r>
    </w:p>
    <w:p w14:paraId="00000015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привычка стоять с опорой на одну и ту же ногу (позвоночник изгибается на одну сторону);</w:t>
      </w:r>
    </w:p>
    <w:p w14:paraId="0000001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неправильная походка (с опущенной головой, свисающими плечами, согнутой спиной и ногами);</w:t>
      </w:r>
    </w:p>
    <w:p w14:paraId="00000017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неправильная поза за столом (высота стола и стула должна соответствовать росту ребенка);</w:t>
      </w:r>
    </w:p>
    <w:p w14:paraId="00000018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ношение тяжести в одной и той же руке;</w:t>
      </w:r>
    </w:p>
    <w:p w14:paraId="0000001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если мама всегда ведет малыша за одну и ту же руку, - это тоже ведет к нарушению осанки;</w:t>
      </w:r>
    </w:p>
    <w:p w14:paraId="0000001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долгие просмотры телепередач, компьютерные игры;</w:t>
      </w:r>
    </w:p>
    <w:p w14:paraId="0000001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нарушения начинаются уже в 5-6 месяцев, когда начинают присаживать малыша, который еще не научился поворачиваться самостоятельно;</w:t>
      </w:r>
    </w:p>
    <w:p w14:paraId="0000001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на нарушение осанки влияет питание (в пище должно быть достаточно кальция, т.к. он укрепляет кости).</w:t>
      </w:r>
    </w:p>
    <w:p w14:paraId="0000001D">
      <w:pPr>
        <w:ind w:firstLine="708"/>
        <w:rPr>
          <w:sz w:val="24"/>
          <w:szCs w:val="24"/>
        </w:rPr>
      </w:pPr>
      <w:r>
        <w:rPr>
          <w:sz w:val="24"/>
          <w:szCs w:val="24"/>
        </w:rPr>
        <w:t>Важнейшим средством профилактики и лечения нарушения осанки являются занятия физическими упражнениями на все группы мышц. Следить, чтобы при ходьбе дети держали голову прямо. Высоко поднятая голова – это не простое техническое требование, такое положение увеличивает общий тонус мышц, улучшает кровообращение. В процессе занятий последовательно решаются следующие задачи, определяющие подбор упражнений:</w:t>
      </w:r>
    </w:p>
    <w:p w14:paraId="0000001E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Укрепление мышечной системы и развитие силовой выносливости мышц спины и брюшного пресса.</w:t>
      </w:r>
    </w:p>
    <w:p w14:paraId="0000001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Формирование правильной осанки.</w:t>
      </w:r>
    </w:p>
    <w:p w14:paraId="00000020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Формирование и совершенствование координации движений.</w:t>
      </w:r>
    </w:p>
    <w:p w14:paraId="00000021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Исправление дефекта осанки.</w:t>
      </w:r>
    </w:p>
    <w:p w14:paraId="00000022">
      <w:pPr>
        <w:ind w:firstLine="708"/>
        <w:rPr>
          <w:sz w:val="24"/>
          <w:szCs w:val="24"/>
        </w:rPr>
      </w:pPr>
      <w:r>
        <w:rPr>
          <w:sz w:val="24"/>
          <w:szCs w:val="24"/>
        </w:rPr>
        <w:t>Чтобы повысить эффективность занятий, у детей нужно воспитывать дисциплинированность и сознательное отношение к выполнению упражнений и требованиям гигиены.</w:t>
      </w:r>
    </w:p>
    <w:p w14:paraId="00000023">
      <w:pPr>
        <w:ind w:firstLine="708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drawing xmlns:mc="http://schemas.openxmlformats.org/markup-compatibility/2006">
          <wp:anchor allowOverlap="1" behindDoc="0" distT="0" distB="0" distL="114300" distR="114300" layoutInCell="1" locked="0" relativeHeight="251658240" simplePos="0">
            <wp:simplePos x="0" y="0"/>
            <wp:positionH relativeFrom="margin">
              <wp:posOffset>1168400</wp:posOffset>
            </wp:positionH>
            <wp:positionV relativeFrom="margin">
              <wp:posOffset>7639050</wp:posOffset>
            </wp:positionV>
            <wp:extent cx="3192780" cy="2089785"/>
            <wp:effectExtent l="0" t="0" r="0" b="0"/>
            <wp:wrapSquare wrapText="bothSides"/>
            <wp:docPr id="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92780" cy="208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4"/>
          <w:szCs w:val="24"/>
        </w:rPr>
        <w:t xml:space="preserve">Нужно воспитывать у детей правильную осанку перед зеркалом или у стены. Для воспитания правильной осанки врачи советуют после сна ходить на носках босиком с книгой на голове 6 кругов по комнате, руки в стороны. </w:t>
      </w:r>
    </w:p>
    <w:p w14:paraId="00000024">
      <w:pPr>
        <w:ind w:firstLine="708"/>
        <w:jc w:val="center"/>
        <w:rPr>
          <w:b/>
          <w:sz w:val="24"/>
          <w:szCs w:val="24"/>
        </w:rPr>
      </w:pPr>
    </w:p>
    <w:p w14:paraId="00000025">
      <w:pPr>
        <w:ind w:firstLine="708"/>
        <w:jc w:val="center"/>
        <w:rPr>
          <w:b/>
          <w:sz w:val="24"/>
          <w:szCs w:val="24"/>
        </w:rPr>
      </w:pPr>
      <w:r>
        <w:rPr>
          <w:lang w:eastAsia="ru-RU"/>
        </w:rPr>
        <mc:AlternateContent>
          <mc:Choice Requires="wps">
            <w:drawing xmlns:mc="http://schemas.openxmlformats.org/markup-compatibility/2006">
              <wp:inline distT="0" distB="0" distL="114300" distR="114300">
                <wp:extent cx="304800" cy="304800"/>
                <wp:effectExtent l="0" t="0" r="0" b="0"/>
                <wp:docPr id="9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" name="AutoShape 2"/>
                      <wps:cNvSpPr>
                        <a:spLocks noChangeAspect="1" noChangeArrowheads="1"/>
                      </wps:cNvSpPr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rot="0" vert="horz" wrap="square" lIns="91440" tIns="45720" rIns="91440" bIns="45720" anchor="t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FFCB9350-7895-3A89-E1164E340602" coordsize="21600,21600" style="width:24pt;height:24pt;margin-top:0pt;margin-left:0pt;mso-wrap-distance-left:9pt;mso-wrap-distance-right:9pt;mso-wrap-distance-top:0pt;mso-wrap-distance-bottom:0pt;mso-position-horizontal-relative:margin;mso-position-vertical-relative:margin;rotation:0.000000;z-index:251658240;" stroked="f" o:spt="1" path="m0,0 l0,21600 r21600,0 l21600,0 x e">
                <w10:wrap type="none" side="both"/>
                <o:lock/>
              </v:shape>
            </w:pict>
          </mc:Fallback>
        </mc:AlternateContent>
      </w:r>
    </w:p>
    <w:p w14:paraId="00000026">
      <w:pPr>
        <w:ind w:firstLine="708"/>
        <w:jc w:val="center"/>
        <w:rPr>
          <w:b/>
          <w:sz w:val="24"/>
          <w:szCs w:val="24"/>
        </w:rPr>
      </w:pPr>
      <w:bookmarkStart w:id="0" w:name="_GoBack"/>
      <w:bookmarkEnd w:id="0"/>
    </w:p>
    <w:p w14:paraId="00000027">
      <w:pPr>
        <w:ind w:firstLine="708"/>
        <w:jc w:val="center"/>
        <w:rPr>
          <w:b/>
          <w:sz w:val="24"/>
          <w:szCs w:val="24"/>
        </w:rPr>
      </w:pPr>
    </w:p>
    <w:p w14:paraId="00000028">
      <w:pPr>
        <w:ind w:firstLine="708"/>
        <w:jc w:val="center"/>
        <w:rPr>
          <w:b/>
          <w:sz w:val="24"/>
          <w:szCs w:val="24"/>
        </w:rPr>
      </w:pPr>
    </w:p>
    <w:p w14:paraId="00000029">
      <w:pPr>
        <w:ind w:firstLine="708"/>
        <w:jc w:val="center"/>
        <w:rPr>
          <w:b/>
          <w:sz w:val="24"/>
          <w:szCs w:val="24"/>
        </w:rPr>
      </w:pPr>
    </w:p>
    <w:p w14:paraId="0000002A">
      <w:pP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Комплекс упражнений при сутулости.</w:t>
      </w:r>
    </w:p>
    <w:p w14:paraId="0000002B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Ходьба обычная с правильной осанкой, на носках - руки в стороны, на внешней стороне стопы – руки на поясе, на пятках – руки за голову, локти в сторону.</w:t>
      </w:r>
    </w:p>
    <w:p w14:paraId="0000002C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ноги вместе, кисти к плечам. Потянуться, выпрямить руки вверх – вдох, вернуться в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– выдох.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6-7 раз</w:t>
      </w:r>
    </w:p>
    <w:p w14:paraId="0000002D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«Гуси пьют водичку».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ноги вместе, руки на поясе. Наклониться вперед с прямой спиной – выдох, вернуться в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– вдох.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5-6 раз</w:t>
      </w:r>
    </w:p>
    <w:p w14:paraId="0000002E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«Воробушек».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ноги чуть расставлены, кисти к плечам. Круговые движения, вращения в плечевых суставах.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6-8 раз</w:t>
      </w:r>
    </w:p>
    <w:p w14:paraId="0000002F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Приседания. Выполнение – присесть на носках с прямой спиной, руки в стороны – выдох, вернуться в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– вдох.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4-5 раз</w:t>
      </w:r>
    </w:p>
    <w:p w14:paraId="0000003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Лежа на животе – «рыбка». Руки под подбородком, ноги вместе. Поднять голову и руки, отвести плечи назад – вдох,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– выдох. </w:t>
      </w:r>
      <w:r>
        <w:rPr>
          <w:sz w:val="24"/>
          <w:szCs w:val="24"/>
        </w:rPr>
        <w:tab/>
        <w:t>4-5 раз</w:t>
      </w:r>
    </w:p>
    <w:p w14:paraId="00000031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«Велосипед» на спине.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ноги вместе, руки за головой. Движения ногами, как при езде на велосипеде. До усталости.</w:t>
      </w:r>
    </w:p>
    <w:p w14:paraId="0000003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«Волна».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тоже. Согнуть ноги, подтянуть колени к животу, выпрямить, согнуть и положить.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4-5 раз</w:t>
      </w:r>
    </w:p>
    <w:p w14:paraId="00000033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«Самолет».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лежа на животе, руки под подбородком, ноги вместе. Поднять голову и грудь, развести руки в стороны – вдох,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– выдох. </w:t>
      </w:r>
    </w:p>
    <w:p w14:paraId="00000034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«Пистолет».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лежа на спине, руки за головой, одна нога согнута, вторая прямая под углом 45° к полу. Сменять положение ног. </w:t>
      </w:r>
    </w:p>
    <w:p w14:paraId="0000003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на четвереньках. Согнуть руки, коснуться подбородком пола – выдох,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 xml:space="preserve">. – вдох.  </w:t>
      </w:r>
    </w:p>
    <w:p w14:paraId="00000036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И.п</w:t>
      </w:r>
      <w:r>
        <w:rPr>
          <w:sz w:val="24"/>
          <w:szCs w:val="24"/>
        </w:rPr>
        <w:t>. на четвереньках. Поочередное поднимание ног. Следить за дыханием.</w:t>
      </w:r>
    </w:p>
    <w:p w14:paraId="00000037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«Ножницы». </w:t>
      </w:r>
      <w:r>
        <w:rPr>
          <w:sz w:val="24"/>
          <w:szCs w:val="24"/>
        </w:rPr>
        <w:t>И.п</w:t>
      </w:r>
      <w:r>
        <w:rPr>
          <w:sz w:val="24"/>
          <w:szCs w:val="24"/>
        </w:rPr>
        <w:t>. лежа на спине, руки вдоль туловища или за головой. Выполнять движение прямыми ногами сверху вниз.</w:t>
      </w:r>
    </w:p>
    <w:p w14:paraId="00000038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Ходьба с различным положением рук.</w:t>
      </w:r>
    </w:p>
    <w:p w14:paraId="00000039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Контроль за осанкой и воспитание правильной осанки у зеркала или у стены.</w:t>
      </w:r>
    </w:p>
    <w:p w14:paraId="0000003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Игры на укрепление осанки, мышц спины и брюшного пресса.</w:t>
      </w:r>
    </w:p>
    <w:p w14:paraId="0000003B">
      <w:pPr>
        <w:tabs>
          <w:tab w:val="left" w:pos="5245"/>
        </w:tabs>
        <w:rPr>
          <w:sz w:val="24"/>
          <w:szCs w:val="24"/>
        </w:rPr>
      </w:pPr>
      <w:r>
        <w:rPr>
          <w:b/>
          <w:sz w:val="24"/>
          <w:szCs w:val="24"/>
        </w:rPr>
        <w:t>Цели:</w:t>
      </w:r>
      <w:r>
        <w:rPr>
          <w:sz w:val="24"/>
          <w:szCs w:val="24"/>
        </w:rPr>
        <w:t xml:space="preserve"> совершенствовать навыки правильной осанки в различных исходных положениях, с различными движениями рук; укреплять мышцы спины и брюшного пресса; совершенствовать координацию движений. </w:t>
      </w:r>
    </w:p>
    <w:p w14:paraId="0000003C">
      <w:pPr>
        <w:rPr>
          <w:b/>
          <w:sz w:val="24"/>
          <w:szCs w:val="24"/>
        </w:rPr>
      </w:pPr>
      <w:r>
        <w:rPr>
          <w:b/>
          <w:sz w:val="24"/>
          <w:szCs w:val="24"/>
        </w:rPr>
        <w:t>«Рыбки и акулы».</w:t>
      </w:r>
    </w:p>
    <w:p w14:paraId="0000003D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Выбирают водящего – «акулу», остальные дети – «рыбки». По сигналу дети разбегаются по залу, а водящий их «салит» - дотрагивается до них рукой. Чтобы спастись от погони игрок останавливается в любом месте зала и принимает положение строевой стойки. </w:t>
      </w:r>
    </w:p>
    <w:p w14:paraId="0000003E">
      <w:pPr>
        <w:rPr>
          <w:sz w:val="24"/>
          <w:szCs w:val="24"/>
        </w:rPr>
      </w:pPr>
      <w:r>
        <w:rPr>
          <w:sz w:val="24"/>
          <w:szCs w:val="24"/>
        </w:rPr>
        <w:t xml:space="preserve">Правила: разбегаться можно только после команды «Лови!». Если остановившись, игрок не успел или не сумел принять положение правильной осанки, водящий «салит» его. </w:t>
      </w:r>
      <w:r>
        <w:rPr>
          <w:sz w:val="24"/>
          <w:szCs w:val="24"/>
        </w:rPr>
        <w:t>Пойманные «рыбки» отходят к стене и принимают положение правильной осанки, стоя спиной к стене (пятки, икроножные мышцы, ягодицы, лопатки, затылок касаются стены, живот подтянут, руки внизу ладонями вперед).</w:t>
      </w:r>
    </w:p>
    <w:p w14:paraId="0000003F">
      <w:pPr>
        <w:rPr>
          <w:b/>
          <w:sz w:val="24"/>
          <w:szCs w:val="24"/>
        </w:rPr>
      </w:pPr>
      <w:r>
        <w:rPr>
          <w:b/>
          <w:sz w:val="24"/>
          <w:szCs w:val="24"/>
        </w:rPr>
        <w:t>«Морская фигура».</w:t>
      </w:r>
    </w:p>
    <w:p w14:paraId="00000040">
      <w:pPr>
        <w:rPr>
          <w:sz w:val="24"/>
          <w:szCs w:val="24"/>
        </w:rPr>
      </w:pPr>
      <w:r>
        <w:rPr>
          <w:sz w:val="24"/>
          <w:szCs w:val="24"/>
        </w:rPr>
        <w:tab/>
        <w:t>Дети, взявшись за руки, образуют круг, стоя лицом к центру. Размахивая руками вперед-назад, они произносят слова: «Волны качаются – раз, волны качаются – два, волны качаются – три, на месте фигура замри!»  После слова «замри» дети принимают положение правильной осанки, стоя, сидя, опустившись на колени. Педагог выбирает лучшую фигуру – ребенка, который сумел принять и сохранить положение правильной осанки.</w:t>
      </w:r>
    </w:p>
    <w:p w14:paraId="00000041">
      <w:pPr>
        <w:rPr>
          <w:sz w:val="24"/>
          <w:szCs w:val="24"/>
        </w:rPr>
      </w:pPr>
      <w:r>
        <w:rPr>
          <w:sz w:val="24"/>
          <w:szCs w:val="24"/>
        </w:rPr>
        <w:t>Правила: принятую после слова «замри» позу нельзя менять. При повторении игры необходимо найти новую позу. Ребенок, не сумевший сохранить положение правильной осанки, отходит в сторону и выполняет корригирующее упражнение по указанию педагога.</w:t>
      </w:r>
    </w:p>
    <w:p w14:paraId="00000042">
      <w:pPr>
        <w:rPr>
          <w:b/>
          <w:sz w:val="24"/>
          <w:szCs w:val="24"/>
        </w:rPr>
      </w:pPr>
      <w:r>
        <w:rPr>
          <w:b/>
          <w:sz w:val="24"/>
          <w:szCs w:val="24"/>
        </w:rPr>
        <w:t>«Футбол».</w:t>
      </w:r>
    </w:p>
    <w:p w14:paraId="0000004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Дети лежат на животе по кругу, лицом в центр круга, руки под подбородком, ноги вместе. Водящий бросает мяч любому игроку, тот отбивает его двумя руками, при этом прогибаясь, поднимает голову и грудь. Ноги остаются прижатыми к полу. </w:t>
      </w:r>
    </w:p>
    <w:p w14:paraId="00000044">
      <w:pPr>
        <w:rPr>
          <w:b/>
          <w:sz w:val="24"/>
          <w:szCs w:val="24"/>
        </w:rPr>
      </w:pPr>
      <w:r>
        <w:rPr>
          <w:b/>
          <w:sz w:val="24"/>
          <w:szCs w:val="24"/>
        </w:rPr>
        <w:t>«Кораблики».</w:t>
      </w:r>
    </w:p>
    <w:p w14:paraId="00000045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Дети лежат на ковриках на животе. Руки под подбородком, ноги вместе. Перед лицом чашка с водой и лодочкой с </w:t>
      </w:r>
      <w:r>
        <w:rPr>
          <w:sz w:val="24"/>
          <w:szCs w:val="24"/>
        </w:rPr>
        <w:t>парусоплым</w:t>
      </w:r>
      <w:r>
        <w:rPr>
          <w:sz w:val="24"/>
          <w:szCs w:val="24"/>
        </w:rPr>
        <w:t>. Нужно прогнуться, поднимая голову и грудь, выдыхая спокойно воздух на лодочку. Дуть следует спокойно, чтобы лодочка поплыла, но не опрокинулась.</w:t>
      </w:r>
    </w:p>
    <w:sectPr>
      <w:footerReference w:type="default" r:id="rId15"/>
      <w:pgSz w:w="11906" w:h="16838"/>
      <w:pgMar w:top="1134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libri Light">
    <w:panose1 w:val="020f0302020204030204"/>
    <w:charset w:val="cc"/>
    <w:family w:val="swiss"/>
    <w:pitch w:val="variable"/>
    <w:sig w:usb0="00000000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46">
    <w:pPr>
      <w:pStyle w:val="Footer"/>
      <w:rPr/>
    </w:pPr>
  </w:p>
  <w:p w14:paraId="00000047">
    <w:pPr>
      <w:pStyle w:val="Footer"/>
      <w:rPr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1428" w:hanging="360"/>
      </w:pPr>
    </w:lvl>
    <w:lvl w:ilvl="1" w:tentative="0">
      <w:start w:val="1"/>
      <w:numFmt w:val="lowerLetter"/>
      <w:lvlText w:val="%2."/>
      <w:lvlJc w:val="left"/>
      <w:pPr>
        <w:ind w:left="2148" w:hanging="360"/>
      </w:pPr>
    </w:lvl>
    <w:lvl w:ilvl="2" w:tentative="0">
      <w:start w:val="1"/>
      <w:numFmt w:val="lowerRoman"/>
      <w:lvlText w:val="%3."/>
      <w:lvlJc w:val="right"/>
      <w:pPr>
        <w:ind w:left="2868" w:hanging="180"/>
      </w:pPr>
    </w:lvl>
    <w:lvl w:ilvl="3" w:tentative="0">
      <w:start w:val="1"/>
      <w:numFmt w:val="decimal"/>
      <w:lvlText w:val="%4."/>
      <w:lvlJc w:val="left"/>
      <w:pPr>
        <w:ind w:left="3588" w:hanging="360"/>
      </w:pPr>
    </w:lvl>
    <w:lvl w:ilvl="4" w:tentative="0">
      <w:start w:val="1"/>
      <w:numFmt w:val="lowerLetter"/>
      <w:lvlText w:val="%5."/>
      <w:lvlJc w:val="left"/>
      <w:pPr>
        <w:ind w:left="4308" w:hanging="360"/>
      </w:pPr>
    </w:lvl>
    <w:lvl w:ilvl="5" w:tentative="0">
      <w:start w:val="1"/>
      <w:numFmt w:val="lowerRoman"/>
      <w:lvlText w:val="%6."/>
      <w:lvlJc w:val="right"/>
      <w:pPr>
        <w:ind w:left="5028" w:hanging="180"/>
      </w:pPr>
    </w:lvl>
    <w:lvl w:ilvl="6" w:tentative="0">
      <w:start w:val="1"/>
      <w:numFmt w:val="decimal"/>
      <w:lvlText w:val="%7."/>
      <w:lvlJc w:val="left"/>
      <w:pPr>
        <w:ind w:left="5748" w:hanging="360"/>
      </w:pPr>
    </w:lvl>
    <w:lvl w:ilvl="7" w:tentative="0">
      <w:start w:val="1"/>
      <w:numFmt w:val="lowerLetter"/>
      <w:lvlText w:val="%8."/>
      <w:lvlJc w:val="left"/>
      <w:pPr>
        <w:ind w:left="6468" w:hanging="360"/>
      </w:pPr>
    </w:lvl>
    <w:lvl w:ilvl="8" w:tentative="0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multiLevelType w:val="hybridMultilevel"/>
    <w:lvl w:ilvl="0" w:tentative="0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entative="0">
      <w:start w:val="1"/>
      <w:numFmt w:val="bullet"/>
      <w:lvlText w:val="o"/>
      <w:lvlJc w:val="left"/>
      <w:pPr>
        <w:ind w:left="2200" w:hanging="360"/>
      </w:pPr>
      <w:rPr>
        <w:rFonts w:ascii="Courier New" w:cs="Courier New" w:hAnsi="Courier New" w:hint="default"/>
      </w:rPr>
    </w:lvl>
    <w:lvl w:ilvl="2" w:tentative="0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entative="0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entative="0">
      <w:start w:val="1"/>
      <w:numFmt w:val="bullet"/>
      <w:lvlText w:val="o"/>
      <w:lvlJc w:val="left"/>
      <w:pPr>
        <w:ind w:left="4360" w:hanging="360"/>
      </w:pPr>
      <w:rPr>
        <w:rFonts w:ascii="Courier New" w:cs="Courier New" w:hAnsi="Courier New" w:hint="default"/>
      </w:rPr>
    </w:lvl>
    <w:lvl w:ilvl="5" w:tentative="0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entative="0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entative="0">
      <w:start w:val="1"/>
      <w:numFmt w:val="bullet"/>
      <w:lvlText w:val="o"/>
      <w:lvlJc w:val="left"/>
      <w:pPr>
        <w:ind w:left="6520" w:hanging="360"/>
      </w:pPr>
      <w:rPr>
        <w:rFonts w:ascii="Courier New" w:cs="Courier New" w:hAnsi="Courier New" w:hint="default"/>
      </w:rPr>
    </w:lvl>
    <w:lvl w:ilvl="8" w:tentative="0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 w:tentative="0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entative="0">
      <w:start w:val="1"/>
      <w:numFmt w:val="bullet"/>
      <w:lvlText w:val="o"/>
      <w:lvlJc w:val="left"/>
      <w:pPr>
        <w:ind w:left="2148" w:hanging="360"/>
      </w:pPr>
      <w:rPr>
        <w:rFonts w:ascii="Courier New" w:cs="Courier New" w:hAnsi="Courier New" w:hint="default"/>
      </w:rPr>
    </w:lvl>
    <w:lvl w:ilvl="2" w:tentative="0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entative="0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entative="0">
      <w:start w:val="1"/>
      <w:numFmt w:val="bullet"/>
      <w:lvlText w:val="o"/>
      <w:lvlJc w:val="left"/>
      <w:pPr>
        <w:ind w:left="4308" w:hanging="360"/>
      </w:pPr>
      <w:rPr>
        <w:rFonts w:ascii="Courier New" w:cs="Courier New" w:hAnsi="Courier New" w:hint="default"/>
      </w:rPr>
    </w:lvl>
    <w:lvl w:ilvl="5" w:tentative="0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entative="0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entative="0">
      <w:start w:val="1"/>
      <w:numFmt w:val="bullet"/>
      <w:lvlText w:val="o"/>
      <w:lvlJc w:val="left"/>
      <w:pPr>
        <w:ind w:left="6468" w:hanging="360"/>
      </w:pPr>
      <w:rPr>
        <w:rFonts w:ascii="Courier New" w:cs="Courier New" w:hAnsi="Courier New" w:hint="default"/>
      </w:rPr>
    </w:lvl>
    <w:lvl w:ilvl="8" w:tentative="0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multiLevelType w:val="hybridMultilevel"/>
    <w:lvl w:ilvl="0" w:tentative="0">
      <w:start w:val="1"/>
      <w:numFmt w:val="decimal"/>
      <w:lvlText w:val="%1."/>
      <w:lvlJc w:val="left"/>
      <w:pPr>
        <w:ind w:left="1480" w:hanging="360"/>
      </w:pPr>
    </w:lvl>
    <w:lvl w:ilvl="1" w:tentative="0">
      <w:start w:val="1"/>
      <w:numFmt w:val="lowerLetter"/>
      <w:lvlText w:val="%2."/>
      <w:lvlJc w:val="left"/>
      <w:pPr>
        <w:ind w:left="2200" w:hanging="360"/>
      </w:pPr>
    </w:lvl>
    <w:lvl w:ilvl="2" w:tentative="0">
      <w:start w:val="1"/>
      <w:numFmt w:val="lowerRoman"/>
      <w:lvlText w:val="%3."/>
      <w:lvlJc w:val="right"/>
      <w:pPr>
        <w:ind w:left="2920" w:hanging="180"/>
      </w:pPr>
    </w:lvl>
    <w:lvl w:ilvl="3" w:tentative="0">
      <w:start w:val="1"/>
      <w:numFmt w:val="decimal"/>
      <w:lvlText w:val="%4."/>
      <w:lvlJc w:val="left"/>
      <w:pPr>
        <w:ind w:left="3640" w:hanging="360"/>
      </w:pPr>
    </w:lvl>
    <w:lvl w:ilvl="4" w:tentative="0">
      <w:start w:val="1"/>
      <w:numFmt w:val="lowerLetter"/>
      <w:lvlText w:val="%5."/>
      <w:lvlJc w:val="left"/>
      <w:pPr>
        <w:ind w:left="4360" w:hanging="360"/>
      </w:pPr>
    </w:lvl>
    <w:lvl w:ilvl="5" w:tentative="0">
      <w:start w:val="1"/>
      <w:numFmt w:val="lowerRoman"/>
      <w:lvlText w:val="%6."/>
      <w:lvlJc w:val="right"/>
      <w:pPr>
        <w:ind w:left="5080" w:hanging="180"/>
      </w:pPr>
    </w:lvl>
    <w:lvl w:ilvl="6" w:tentative="0">
      <w:start w:val="1"/>
      <w:numFmt w:val="decimal"/>
      <w:lvlText w:val="%7."/>
      <w:lvlJc w:val="left"/>
      <w:pPr>
        <w:ind w:left="5800" w:hanging="360"/>
      </w:pPr>
    </w:lvl>
    <w:lvl w:ilvl="7" w:tentative="0">
      <w:start w:val="1"/>
      <w:numFmt w:val="lowerLetter"/>
      <w:lvlText w:val="%8."/>
      <w:lvlJc w:val="left"/>
      <w:pPr>
        <w:ind w:left="6520" w:hanging="360"/>
      </w:pPr>
    </w:lvl>
    <w:lvl w:ilvl="8" w:tentative="0">
      <w:start w:val="1"/>
      <w:numFmt w:val="lowerRoman"/>
      <w:lvlText w:val="%9."/>
      <w:lvlJc w:val="right"/>
      <w:pPr>
        <w:ind w:left="7240" w:hanging="180"/>
      </w:pPr>
    </w:lvl>
  </w:abstractNum>
  <w:num w:numId="1">
    <w:abstractNumId w:val="2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B66"/>
    <w:rsid w:val="003B4B66"/>
    <w:rsid w:val="00483E4E"/>
    <w:rsid w:val="005342A6"/>
    <w:rsid w:val="007C1A82"/>
    <w:rsid w:val="008F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line="256" w:lineRule="auto"/>
    </w:pPr>
  </w:style>
  <w:style w:type="character" w:default="1" w:styleId="DefaultParagraphFont">
    <w:name w:val="Default Paragraph Font"/>
    <w:uiPriority w:val="1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B66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4B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B4B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B4B66"/>
  </w:style>
  <w:style w:type="paragraph" w:styleId="a6">
    <w:name w:val="footer"/>
    <w:basedOn w:val="a"/>
    <w:link w:val="a7"/>
    <w:uiPriority w:val="99"/>
    <w:unhideWhenUsed/>
    <w:rsid w:val="003B4B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B4B66"/>
  </w:style>
  <w:style w:type="paragraph" w:styleId="a8">
    <w:name w:val="Balloon Text"/>
    <w:basedOn w:val="a"/>
    <w:link w:val="a9"/>
    <w:uiPriority w:val="99"/>
    <w:semiHidden/>
    <w:unhideWhenUsed/>
    <w:rsid w:val="00534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342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3" Type="http://schemas.openxmlformats.org/officeDocument/2006/relationships/image" Target="media/image3.jpeg"/><Relationship Id="rId14" Type="http://schemas.openxmlformats.org/officeDocument/2006/relationships/image" Target="media/image4.jpeg"/><Relationship Id="rId15" Type="http://schemas.openxmlformats.org/officeDocument/2006/relationships/footer" Target="footer1.xml"/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er1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1020</Words>
  <Characters>5818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Людмила</cp:lastModifiedBy>
</cp:coreProperties>
</file>