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EE04E8" w14:textId="421907E9" w:rsidR="007B4378" w:rsidRPr="000558CF" w:rsidRDefault="007B4378" w:rsidP="000558C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558CF">
        <w:rPr>
          <w:rFonts w:ascii="Times New Roman" w:hAnsi="Times New Roman" w:cs="Times New Roman"/>
          <w:b/>
          <w:bCs/>
          <w:sz w:val="28"/>
          <w:szCs w:val="28"/>
        </w:rPr>
        <w:t>Консультация для педагогов по теме «Формы и методы формирования у детей представлений о профессиях»</w:t>
      </w:r>
    </w:p>
    <w:p w14:paraId="7F39F870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Основная сложность работы по ознакомлению детей с миром профессий заключается в том, что значительная часть труда взрослых недоступна для непосредственного наблюдения за ней, и в силу этого остаются за пределами понимания ребенка, поэтому деятельность педагога по ранней профориентации детей основывается на разнообразных формах и методах работы с детьми и выстраивается системно.</w:t>
      </w:r>
    </w:p>
    <w:p w14:paraId="17EFAF0A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В образовательном процессе ознакомления детей с миром профессий используются различные методы, при этом необходимо учитывать возрастные особенности детей.</w:t>
      </w:r>
    </w:p>
    <w:p w14:paraId="5F8A3FAA" w14:textId="77777777" w:rsidR="007B4378" w:rsidRPr="007B4378" w:rsidRDefault="007B4378" w:rsidP="007B437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4378">
        <w:rPr>
          <w:rFonts w:ascii="Times New Roman" w:hAnsi="Times New Roman" w:cs="Times New Roman"/>
          <w:b/>
          <w:bCs/>
          <w:sz w:val="28"/>
          <w:szCs w:val="28"/>
        </w:rPr>
        <w:t>Традиционные методы.</w:t>
      </w:r>
    </w:p>
    <w:p w14:paraId="3F3688D2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1. Словесные (беседы, чтение художественной литературы;</w:t>
      </w:r>
    </w:p>
    <w:p w14:paraId="6AA754A0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2. Наглядные (наблюдение конкретных трудовых процессов людей разных профессий, экскурсии, рассматривание картинок, иллюстраций, гость группы);</w:t>
      </w:r>
    </w:p>
    <w:p w14:paraId="620727DD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3. Практический (эксперименты с различными материалами, опыт, хозяйственно-бытовой труд);</w:t>
      </w:r>
    </w:p>
    <w:p w14:paraId="2B2798CF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4. Игровой (сюжетно-ролевые игры, режиссерские игры, дидактические игры).</w:t>
      </w:r>
    </w:p>
    <w:p w14:paraId="2D33A799" w14:textId="77777777" w:rsidR="007B4378" w:rsidRDefault="007B4378" w:rsidP="007B437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4378">
        <w:rPr>
          <w:rFonts w:ascii="Times New Roman" w:hAnsi="Times New Roman" w:cs="Times New Roman"/>
          <w:b/>
          <w:bCs/>
          <w:sz w:val="28"/>
          <w:szCs w:val="28"/>
        </w:rPr>
        <w:t>Словесные методы.</w:t>
      </w:r>
    </w:p>
    <w:p w14:paraId="4C0532AB" w14:textId="000964B4" w:rsidR="007B4378" w:rsidRPr="007B4378" w:rsidRDefault="007B4378" w:rsidP="007B437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Особое место среди словесных методов занимает использование детской художественной литературы. Своей эмоциональностью, образностью, живостью детская книжка заражает детей энтузиазмом знакомиться с профессиями взрослых: пробуждает интерес, уважение к труду, желание подражать героям литературных произведений, подобно им, хорошо трудиться.</w:t>
      </w:r>
    </w:p>
    <w:p w14:paraId="0120118E" w14:textId="77777777" w:rsidR="007B4378" w:rsidRPr="007B4378" w:rsidRDefault="007B4378" w:rsidP="007B437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4378">
        <w:rPr>
          <w:rFonts w:ascii="Times New Roman" w:hAnsi="Times New Roman" w:cs="Times New Roman"/>
          <w:b/>
          <w:bCs/>
          <w:sz w:val="28"/>
          <w:szCs w:val="28"/>
        </w:rPr>
        <w:t>Наглядные методы.</w:t>
      </w:r>
    </w:p>
    <w:p w14:paraId="3CCE9D3B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Наиболее доходчивы и убедительны живые образы, подлинный пример профессий взрослых. Жизненная наглядность (наблюдения, экскурсии) самые действенные способы ознакомления с трудом взрослых. Они обеспечивают наибольшую отчетливость представлений, максимальную действенность приобретаемых детьми знаний.</w:t>
      </w:r>
    </w:p>
    <w:p w14:paraId="1558417E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Наглядно воспринятое требует, однако, интерпретации. В процессе дальнейших бесед, посредством рассказов воспитателя уточняются, закрепляются, дополняются сведения, полученные во время наблюдений.</w:t>
      </w:r>
    </w:p>
    <w:p w14:paraId="75D53E29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0BE9E5D" w14:textId="77777777" w:rsidR="007B4378" w:rsidRPr="007B4378" w:rsidRDefault="007B4378" w:rsidP="007B437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4378">
        <w:rPr>
          <w:rFonts w:ascii="Times New Roman" w:hAnsi="Times New Roman" w:cs="Times New Roman"/>
          <w:b/>
          <w:bCs/>
          <w:sz w:val="28"/>
          <w:szCs w:val="28"/>
        </w:rPr>
        <w:lastRenderedPageBreak/>
        <w:t>Наблюдение.</w:t>
      </w:r>
    </w:p>
    <w:p w14:paraId="29C1E6F6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Наиболее действенные способы ознакомления детей с трудом взрослых, так как оно обеспечивает наглядность и ясность впечатлений. Очень важно отобрать для наблюдений такие виды работ, которые ценны в воспитательном отношении, содержание которых доступно для понимания детьми, вызывает у них желание подражать трудовому поведению взрослых.</w:t>
      </w:r>
    </w:p>
    <w:p w14:paraId="66F25894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В процессе наблюдении за работой взрослых необходимо давать небольшое количество сведений, постепенно их расширяя и углубляя, дополняя известное новыми знаниями, закрепляя старое. Лишь при таком постепенном углублении детей в познаваемое явление возможно выработать у них правильные представления о профессиях взрослых, правильное отношение к нему.</w:t>
      </w:r>
    </w:p>
    <w:p w14:paraId="1611B657" w14:textId="77777777" w:rsidR="007B4378" w:rsidRPr="007B4378" w:rsidRDefault="007B4378" w:rsidP="007B437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4378">
        <w:rPr>
          <w:rFonts w:ascii="Times New Roman" w:hAnsi="Times New Roman" w:cs="Times New Roman"/>
          <w:b/>
          <w:bCs/>
          <w:sz w:val="28"/>
          <w:szCs w:val="28"/>
        </w:rPr>
        <w:t>Экскурсия</w:t>
      </w:r>
    </w:p>
    <w:p w14:paraId="76618A70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Экскурсия - один из видов занятий по приобщению детей к труду взрослых. Во время экскурсии ребенок может в естественной обстановке наблюдать за трудом взрослых, подчеркнуть особенности профессии. Преимущества экскурсий-занятий и в том, что здесь дети имеют возможность видеть непосредственно труд взрослых. Экскурсия помогает формировать у ребят первичные мировоззренческие представления о взаимосвязях, существующих в процессе трудовой деятельности, материалистическое миропонимание.</w:t>
      </w:r>
    </w:p>
    <w:p w14:paraId="48DAE499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Например, экскурсия в прачечную, медицинский кабинет, школу. С развитием технологий экскурсия может быть виртуальной.</w:t>
      </w:r>
    </w:p>
    <w:p w14:paraId="2F6A4055" w14:textId="77777777" w:rsidR="007B4378" w:rsidRPr="007B4378" w:rsidRDefault="007B4378" w:rsidP="007B437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4378">
        <w:rPr>
          <w:rFonts w:ascii="Times New Roman" w:hAnsi="Times New Roman" w:cs="Times New Roman"/>
          <w:b/>
          <w:bCs/>
          <w:sz w:val="28"/>
          <w:szCs w:val="28"/>
        </w:rPr>
        <w:t>Приглашение гостя</w:t>
      </w:r>
    </w:p>
    <w:p w14:paraId="2944DAF6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 xml:space="preserve">Ещё один способ знакомства с трудом взрослых, который используется не часто, но не менее действенен, чем экскурсия, </w:t>
      </w:r>
      <w:proofErr w:type="gramStart"/>
      <w:r w:rsidRPr="007B4378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7B4378">
        <w:rPr>
          <w:rFonts w:ascii="Times New Roman" w:hAnsi="Times New Roman" w:cs="Times New Roman"/>
          <w:sz w:val="28"/>
          <w:szCs w:val="28"/>
        </w:rPr>
        <w:t xml:space="preserve"> приглашение гостей.</w:t>
      </w:r>
    </w:p>
    <w:p w14:paraId="3B3BF6DF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Пожарная машина на территории детского сада и знакомство с настоящими пожарными произведут на детей неизгладимое впечатление.</w:t>
      </w:r>
    </w:p>
    <w:p w14:paraId="29AC7808" w14:textId="77777777" w:rsidR="007B4378" w:rsidRPr="007B4378" w:rsidRDefault="007B4378" w:rsidP="007B437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4378">
        <w:rPr>
          <w:rFonts w:ascii="Times New Roman" w:hAnsi="Times New Roman" w:cs="Times New Roman"/>
          <w:b/>
          <w:bCs/>
          <w:sz w:val="28"/>
          <w:szCs w:val="28"/>
        </w:rPr>
        <w:t>Игровые методы.</w:t>
      </w:r>
    </w:p>
    <w:p w14:paraId="19CBE809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У детей дошкольного возраста основным видом деятельности является игра.</w:t>
      </w:r>
    </w:p>
    <w:p w14:paraId="6B1076AA" w14:textId="6D5BE171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7B4378">
        <w:rPr>
          <w:rFonts w:ascii="Times New Roman" w:hAnsi="Times New Roman" w:cs="Times New Roman"/>
          <w:sz w:val="28"/>
          <w:szCs w:val="28"/>
        </w:rPr>
        <w:t>накомство с трудом взрослых может проходить в условиях:</w:t>
      </w:r>
    </w:p>
    <w:p w14:paraId="6DB3BAFA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1) дидактической игры;</w:t>
      </w:r>
    </w:p>
    <w:p w14:paraId="12D7F8CB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2) режиссерской игры;</w:t>
      </w:r>
    </w:p>
    <w:p w14:paraId="24798919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3) сюжетно-ролевой игры.</w:t>
      </w:r>
    </w:p>
    <w:p w14:paraId="658D529B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9A702EF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lastRenderedPageBreak/>
        <w:t>Осознать значимость труда взрослых помогут:</w:t>
      </w:r>
    </w:p>
    <w:p w14:paraId="09421F1B" w14:textId="77777777" w:rsidR="007B4378" w:rsidRPr="007B4378" w:rsidRDefault="007B4378" w:rsidP="007B437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4378">
        <w:rPr>
          <w:rFonts w:ascii="Times New Roman" w:hAnsi="Times New Roman" w:cs="Times New Roman"/>
          <w:b/>
          <w:bCs/>
          <w:sz w:val="28"/>
          <w:szCs w:val="28"/>
        </w:rPr>
        <w:t>1. Дидактическая игра.</w:t>
      </w:r>
    </w:p>
    <w:p w14:paraId="217471CA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Дидактическая игра способствует усвоению, закреплению у детей знаний, умений, навыков, развитие умственных способностей.</w:t>
      </w:r>
    </w:p>
    <w:p w14:paraId="6AC8FD29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 xml:space="preserve">Дидактические игры </w:t>
      </w:r>
      <w:proofErr w:type="spellStart"/>
      <w:r w:rsidRPr="007B4378">
        <w:rPr>
          <w:rFonts w:ascii="Times New Roman" w:hAnsi="Times New Roman" w:cs="Times New Roman"/>
          <w:sz w:val="28"/>
          <w:szCs w:val="28"/>
        </w:rPr>
        <w:t>моделизируют</w:t>
      </w:r>
      <w:proofErr w:type="spellEnd"/>
      <w:r w:rsidRPr="007B4378">
        <w:rPr>
          <w:rFonts w:ascii="Times New Roman" w:hAnsi="Times New Roman" w:cs="Times New Roman"/>
          <w:sz w:val="28"/>
          <w:szCs w:val="28"/>
        </w:rPr>
        <w:t xml:space="preserve"> структуру трудового процесса (цель труда, предметы труда, инструменты и орудия труда, результат труда)</w:t>
      </w:r>
    </w:p>
    <w:p w14:paraId="45E40936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В дошкольной педагогике дидактические игры делятся на три основных вида:</w:t>
      </w:r>
    </w:p>
    <w:p w14:paraId="7F5B163B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1. игры с предметами;</w:t>
      </w:r>
    </w:p>
    <w:p w14:paraId="59EB66ED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2. настольно - печатные игры;</w:t>
      </w:r>
    </w:p>
    <w:p w14:paraId="292A36EB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3. словесные игры.</w:t>
      </w:r>
    </w:p>
    <w:p w14:paraId="6C705EEF" w14:textId="4AC4E6A1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 xml:space="preserve">1) </w:t>
      </w:r>
      <w:r w:rsidRPr="007B4378">
        <w:rPr>
          <w:rFonts w:ascii="Times New Roman" w:hAnsi="Times New Roman" w:cs="Times New Roman"/>
          <w:b/>
          <w:bCs/>
          <w:sz w:val="28"/>
          <w:szCs w:val="28"/>
        </w:rPr>
        <w:t>Игры с предметами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B4378">
        <w:rPr>
          <w:rFonts w:ascii="Times New Roman" w:hAnsi="Times New Roman" w:cs="Times New Roman"/>
          <w:sz w:val="28"/>
          <w:szCs w:val="28"/>
        </w:rPr>
        <w:t xml:space="preserve">Для решения дидактической задачи - знакомство с профессиями взрослых, используют такие игры с </w:t>
      </w:r>
      <w:proofErr w:type="gramStart"/>
      <w:r w:rsidRPr="007B4378">
        <w:rPr>
          <w:rFonts w:ascii="Times New Roman" w:hAnsi="Times New Roman" w:cs="Times New Roman"/>
          <w:sz w:val="28"/>
          <w:szCs w:val="28"/>
        </w:rPr>
        <w:t>предметами :</w:t>
      </w:r>
      <w:proofErr w:type="gramEnd"/>
    </w:p>
    <w:p w14:paraId="74059504" w14:textId="7ED082C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«Собери набор парикмахера» (игрушечные ножницы, расчески, фен, лак, бигуди - дети выбирают из множества разнообразных предметов).</w:t>
      </w:r>
    </w:p>
    <w:p w14:paraId="56AB2B4A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«Строитель» (из множества предметов дети выбирают те, что можно увидеть на стройке - игрушечные - кирпичик, кран, трактор). Также дети взаимодействуют с куклами, на которых одежды людей разных профессий. Играя с ними, дети анализируют, и делают выводы для чего человеку той или иной профессии нужен данный вид одежды.</w:t>
      </w:r>
    </w:p>
    <w:p w14:paraId="04D46D63" w14:textId="59F1BF34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Например</w:t>
      </w:r>
      <w:r w:rsidR="000558CF" w:rsidRPr="007B4378">
        <w:rPr>
          <w:rFonts w:ascii="Times New Roman" w:hAnsi="Times New Roman" w:cs="Times New Roman"/>
          <w:sz w:val="28"/>
          <w:szCs w:val="28"/>
        </w:rPr>
        <w:t>: зачем</w:t>
      </w:r>
      <w:r w:rsidRPr="007B4378">
        <w:rPr>
          <w:rFonts w:ascii="Times New Roman" w:hAnsi="Times New Roman" w:cs="Times New Roman"/>
          <w:sz w:val="28"/>
          <w:szCs w:val="28"/>
        </w:rPr>
        <w:t xml:space="preserve"> строителю каска? Повару фартук и колпак?</w:t>
      </w:r>
    </w:p>
    <w:p w14:paraId="7B07EE1E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 xml:space="preserve">2) </w:t>
      </w:r>
      <w:r w:rsidRPr="007B4378">
        <w:rPr>
          <w:rFonts w:ascii="Times New Roman" w:hAnsi="Times New Roman" w:cs="Times New Roman"/>
          <w:b/>
          <w:bCs/>
          <w:sz w:val="28"/>
          <w:szCs w:val="28"/>
        </w:rPr>
        <w:t>Виды настольно –печатных игр</w:t>
      </w:r>
      <w:r w:rsidRPr="007B4378">
        <w:rPr>
          <w:rFonts w:ascii="Times New Roman" w:hAnsi="Times New Roman" w:cs="Times New Roman"/>
          <w:sz w:val="28"/>
          <w:szCs w:val="28"/>
        </w:rPr>
        <w:t>.</w:t>
      </w:r>
    </w:p>
    <w:p w14:paraId="0FCB3178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1. Подбор картинок по парам.</w:t>
      </w:r>
    </w:p>
    <w:p w14:paraId="7F43E969" w14:textId="3F5667CF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 xml:space="preserve">Самое простое задание </w:t>
      </w:r>
      <w:r w:rsidR="000558CF" w:rsidRPr="007B4378">
        <w:rPr>
          <w:rFonts w:ascii="Times New Roman" w:hAnsi="Times New Roman" w:cs="Times New Roman"/>
          <w:sz w:val="28"/>
          <w:szCs w:val="28"/>
        </w:rPr>
        <w:t>в этой игре — это нахождение</w:t>
      </w:r>
      <w:r w:rsidRPr="007B4378">
        <w:rPr>
          <w:rFonts w:ascii="Times New Roman" w:hAnsi="Times New Roman" w:cs="Times New Roman"/>
          <w:sz w:val="28"/>
          <w:szCs w:val="28"/>
        </w:rPr>
        <w:t xml:space="preserve"> среди разных картинок двух совершенно одинаковых. Постепенно задание усложняется. Ребенок объединяет картинки не только по внешним признакам, но и по смыслу. Например, даны 3 картинки с изображением Айболита, на одной из них нет в руках доктора портфеля, дети должны выбрать две другие картинки.</w:t>
      </w:r>
    </w:p>
    <w:p w14:paraId="1D6AC066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2. Подбор картинок по общему признаку.</w:t>
      </w:r>
    </w:p>
    <w:p w14:paraId="45B46E86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Устанавливается связь между предметами. Например, «Что нужно доктору?», «Что нужно парикмахеру?», «Что есть в магазине», и т. д. Дети подбирают картинки с соответствующими предметами.</w:t>
      </w:r>
    </w:p>
    <w:p w14:paraId="5CAA4436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3. Запоминание состава, количества расположения картинок.</w:t>
      </w:r>
    </w:p>
    <w:p w14:paraId="3EB6D2F0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lastRenderedPageBreak/>
        <w:t>Например, в игре «Отгадай, какую картинку спрятали?» Дети должны запомнить содержание картинок, а затем назвать ту, которую уберут со стола. Данный вид эффективно способствует развитию памяти.</w:t>
      </w:r>
    </w:p>
    <w:p w14:paraId="1C2312B9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4. Составление разрезных картинок и кубиков.</w:t>
      </w:r>
    </w:p>
    <w:p w14:paraId="63805FEF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Для решения дидактической задачи - знакомство с профессиями взрослых, данные картинки могут быть на темы разнообразных профессий. Данный вид эффективно способствует развитию у детей логического мышления.</w:t>
      </w:r>
    </w:p>
    <w:p w14:paraId="7D73539D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5. Описание, рассказ пор картинке с показом действий, движений.</w:t>
      </w:r>
    </w:p>
    <w:p w14:paraId="745AAA5A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Задачи: развитие речи детей, воображения, творчества. Например, игра "Отгадай, кто это?" Ребенок изображает звук и движение задуманного другим детям, а они определяют, представитель какой профессии так выглядит и выполняет данные действия.</w:t>
      </w:r>
    </w:p>
    <w:p w14:paraId="02387745" w14:textId="77777777" w:rsidR="007B4378" w:rsidRPr="007B4378" w:rsidRDefault="007B4378" w:rsidP="007B437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4378">
        <w:rPr>
          <w:rFonts w:ascii="Times New Roman" w:hAnsi="Times New Roman" w:cs="Times New Roman"/>
          <w:b/>
          <w:bCs/>
          <w:sz w:val="28"/>
          <w:szCs w:val="28"/>
        </w:rPr>
        <w:t>3) Словесные игры</w:t>
      </w:r>
    </w:p>
    <w:p w14:paraId="149FDD83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Они построены на словах и действиях играющих. Описывают предметы, отгадывают по описанию, находят признаки сходства и различия, группируют предметы по различным признакам.</w:t>
      </w:r>
    </w:p>
    <w:p w14:paraId="5C3F4DAD" w14:textId="77777777" w:rsidR="007B4378" w:rsidRPr="007B4378" w:rsidRDefault="007B4378" w:rsidP="007B437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4378">
        <w:rPr>
          <w:rFonts w:ascii="Times New Roman" w:hAnsi="Times New Roman" w:cs="Times New Roman"/>
          <w:b/>
          <w:bCs/>
          <w:sz w:val="28"/>
          <w:szCs w:val="28"/>
        </w:rPr>
        <w:t>• РЕЖИССЕРСКИЕ ИГРЫ.</w:t>
      </w:r>
    </w:p>
    <w:p w14:paraId="570DCA85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Режиссерские игры – разновидность сюжетно-ролевой игры, в ходе которой ребенок организует деятельность извне, как режиссер, строя и развивая сюжет, управляя игрушками и комментируя действия.</w:t>
      </w:r>
    </w:p>
    <w:p w14:paraId="1521E9DB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Отличия режиссерской игры:</w:t>
      </w:r>
    </w:p>
    <w:p w14:paraId="36B20DA5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1) партнеры игры (игрушки, их заменители) неодушевленные предметы, они не имеют своих желаний интересов;</w:t>
      </w:r>
    </w:p>
    <w:p w14:paraId="23FCE6D9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2) речь - главный компонент режиссерских игр;</w:t>
      </w:r>
    </w:p>
    <w:p w14:paraId="449BBAB2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3) индивидуальная форма осуществления игры;</w:t>
      </w:r>
    </w:p>
    <w:p w14:paraId="72F6DE88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4) ролью наделен предмет;</w:t>
      </w:r>
    </w:p>
    <w:p w14:paraId="12537E33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5) большая познавательная и творческая активность, инициатива ребенка.</w:t>
      </w:r>
    </w:p>
    <w:p w14:paraId="7F03CA51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Одним из основных видов игры, где дети знакомятся с трудом взрослых, является сюжетно - ролевая игра.</w:t>
      </w:r>
    </w:p>
    <w:p w14:paraId="6BB0D681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b/>
          <w:bCs/>
          <w:sz w:val="28"/>
          <w:szCs w:val="28"/>
        </w:rPr>
        <w:t>• СЮЖЕТНО-РОЛЕВАЯ ИГРА</w:t>
      </w:r>
      <w:r w:rsidRPr="007B4378">
        <w:rPr>
          <w:rFonts w:ascii="Times New Roman" w:hAnsi="Times New Roman" w:cs="Times New Roman"/>
          <w:sz w:val="28"/>
          <w:szCs w:val="28"/>
        </w:rPr>
        <w:t xml:space="preserve"> носит самостоятельный творческий характер. Игру создают сами дети.</w:t>
      </w:r>
    </w:p>
    <w:p w14:paraId="7A220833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6A177C1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lastRenderedPageBreak/>
        <w:t>Но сюжетно-ролевая игра требует предварительной подготовки детей. Ведь ясно, что малыши, не успевшие познакомиться со специальностью, к примеру, полицейского, не смогут разыграть роль полицейского.</w:t>
      </w:r>
    </w:p>
    <w:p w14:paraId="5916292F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В возрастном аспекте сюжетно-ролевая игра в различные профессии идет с постепенным усложнением ее содержания и характера.</w:t>
      </w:r>
    </w:p>
    <w:p w14:paraId="4A1DF0FE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Во II младшей группе развиваются игры, изображающие труд взрослых в детском саду, работу водителей, летчиков. Дети в игре начинают повторять действия людей разных специальностей.</w:t>
      </w:r>
    </w:p>
    <w:p w14:paraId="65656E92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В средней группе появляются игры с более сложным сюжетом: построение дома, работа строителей, перевоз пассажиров и грузов, водители автобусов и грузовых машин, труд врачей, медсестер, продавцов. Дети начинают сами придумывать несложные сюжеты, изготовлять некоторые необходимые для игр предметы, игрушки.</w:t>
      </w:r>
    </w:p>
    <w:p w14:paraId="30A5E960" w14:textId="5686FEEB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В старшей группе поощряются игры, показывающие работу учреждений: магазин, аптека, поликлиника. Совершенствуются игры, в которых отражены отдельные профессии: продавца, почтальона, актера, врача, полицейского, шофера, моряка, летчика. В играх на тему «Транспорт» совершенствуются знания правил дорожного движения. Дети учатся выполнять свои замыслы, играть в соответствии с ролью. Так же в играх дети стараются изобразить профессии родителей. Дети вводят в игру новые атрибуты, технику, инструменты.</w:t>
      </w:r>
    </w:p>
    <w:p w14:paraId="035B10E2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Дошкольники седьмого года жизни продолжают изображать в сюжетно-ролевых играх работу членов семьи, быт, труд людей. Расширяются и углубляются представления о разных специальностях: на пароходе есть не только капитан, но и штурман, матрос, кок и т. д. развивается способность детей самим намечать тему игры, дети учатся комбинировать свои непосредственные жизненные впечатления со знаниями, приобретенными из рассказов, картин, книг.</w:t>
      </w:r>
    </w:p>
    <w:p w14:paraId="3216FA1C" w14:textId="77777777" w:rsidR="007B4378" w:rsidRPr="007B4378" w:rsidRDefault="007B4378" w:rsidP="007B437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4378">
        <w:rPr>
          <w:rFonts w:ascii="Times New Roman" w:hAnsi="Times New Roman" w:cs="Times New Roman"/>
          <w:b/>
          <w:bCs/>
          <w:sz w:val="28"/>
          <w:szCs w:val="28"/>
        </w:rPr>
        <w:t>Нетрадиционные формы.</w:t>
      </w:r>
    </w:p>
    <w:p w14:paraId="48F36724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• Творческое моделирование;</w:t>
      </w:r>
    </w:p>
    <w:p w14:paraId="790EAF55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• Проектирование;</w:t>
      </w:r>
    </w:p>
    <w:p w14:paraId="3A8E033D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• Разработка и составление алгоритмов;</w:t>
      </w:r>
    </w:p>
    <w:p w14:paraId="42EBA464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• Мастер-классы;</w:t>
      </w:r>
    </w:p>
    <w:p w14:paraId="735C98B0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• Интерактивные игры;</w:t>
      </w:r>
    </w:p>
    <w:p w14:paraId="2920E81A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• Квест – игра;</w:t>
      </w:r>
    </w:p>
    <w:p w14:paraId="781083B1" w14:textId="77777777" w:rsid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 xml:space="preserve">• Использование </w:t>
      </w:r>
      <w:proofErr w:type="spellStart"/>
      <w:r w:rsidRPr="007B4378">
        <w:rPr>
          <w:rFonts w:ascii="Times New Roman" w:hAnsi="Times New Roman" w:cs="Times New Roman"/>
          <w:sz w:val="28"/>
          <w:szCs w:val="28"/>
        </w:rPr>
        <w:t>лепбуков</w:t>
      </w:r>
      <w:proofErr w:type="spellEnd"/>
      <w:r w:rsidRPr="007B4378">
        <w:rPr>
          <w:rFonts w:ascii="Times New Roman" w:hAnsi="Times New Roman" w:cs="Times New Roman"/>
          <w:sz w:val="28"/>
          <w:szCs w:val="28"/>
        </w:rPr>
        <w:t>;</w:t>
      </w:r>
    </w:p>
    <w:p w14:paraId="1AD68CB6" w14:textId="396F25F9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lastRenderedPageBreak/>
        <w:t>• Виртуальные экскурсии.</w:t>
      </w:r>
    </w:p>
    <w:p w14:paraId="53E1F4B7" w14:textId="0E4B7EB8" w:rsid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 w:rsidRPr="007B4378">
        <w:rPr>
          <w:rFonts w:ascii="Times New Roman" w:hAnsi="Times New Roman" w:cs="Times New Roman"/>
          <w:sz w:val="28"/>
          <w:szCs w:val="28"/>
        </w:rPr>
        <w:t>Дошкольный возраст наиболее благоприятен для ознакомления. Малыши учатся любить труд, с уважением относятся к любому виду человеческой деятельности, знакомятся в ходе игры с простейшими, но самыми характерными чертами профессий, приобретают навыки, которые будут продолжать формироваться в школе.</w:t>
      </w:r>
    </w:p>
    <w:p w14:paraId="01490595" w14:textId="6967C319" w:rsidR="000558CF" w:rsidRDefault="000558CF" w:rsidP="007B437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CB48919" w14:textId="44FC626B" w:rsidR="000558CF" w:rsidRDefault="000558CF" w:rsidP="007B437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15870A6" w14:textId="77777777" w:rsidR="000558CF" w:rsidRPr="007B4378" w:rsidRDefault="000558CF" w:rsidP="007B437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E7604D9" w14:textId="77777777" w:rsidR="007B4378" w:rsidRPr="007B4378" w:rsidRDefault="007B4378" w:rsidP="007B437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5166080" w14:textId="5B1F75C8" w:rsidR="00426239" w:rsidRPr="00682FF0" w:rsidRDefault="000558CF" w:rsidP="007B437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FC6B71D" wp14:editId="04460C1E">
            <wp:extent cx="5638800" cy="451104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0" cy="4511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426239" w:rsidRPr="00682FF0" w:rsidSect="000558CF">
      <w:pgSz w:w="11906" w:h="16838"/>
      <w:pgMar w:top="1134" w:right="850" w:bottom="1134" w:left="1701" w:header="708" w:footer="708" w:gutter="0"/>
      <w:pgBorders w:offsetFrom="page">
        <w:top w:val="stars" w:sz="12" w:space="24" w:color="auto"/>
        <w:left w:val="stars" w:sz="12" w:space="24" w:color="auto"/>
        <w:bottom w:val="stars" w:sz="12" w:space="24" w:color="auto"/>
        <w:right w:val="stars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AA8"/>
    <w:rsid w:val="000558CF"/>
    <w:rsid w:val="003B7DE6"/>
    <w:rsid w:val="00426239"/>
    <w:rsid w:val="00682FF0"/>
    <w:rsid w:val="007B4378"/>
    <w:rsid w:val="00801AA8"/>
    <w:rsid w:val="00A21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B3314"/>
  <w15:chartTrackingRefBased/>
  <w15:docId w15:val="{E7745369-96B5-4ED3-B1B6-75F4B5C4E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1404</Words>
  <Characters>8003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</dc:creator>
  <cp:keywords/>
  <dc:description/>
  <cp:lastModifiedBy>Win</cp:lastModifiedBy>
  <cp:revision>3</cp:revision>
  <dcterms:created xsi:type="dcterms:W3CDTF">2025-01-29T04:57:00Z</dcterms:created>
  <dcterms:modified xsi:type="dcterms:W3CDTF">2025-01-29T06:36:00Z</dcterms:modified>
</cp:coreProperties>
</file>