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FCBD44" w14:textId="77777777" w:rsidR="00602F00" w:rsidRPr="008773D6" w:rsidRDefault="00602F00" w:rsidP="00602F00">
      <w:pPr>
        <w:pStyle w:val="headline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b/>
          <w:bCs/>
          <w:color w:val="111111"/>
          <w:sz w:val="32"/>
          <w:szCs w:val="32"/>
          <w:u w:val="single"/>
        </w:rPr>
      </w:pPr>
      <w:r w:rsidRPr="008773D6">
        <w:rPr>
          <w:rFonts w:ascii="Arial" w:hAnsi="Arial" w:cs="Arial"/>
          <w:b/>
          <w:bCs/>
          <w:color w:val="111111"/>
          <w:sz w:val="32"/>
          <w:szCs w:val="32"/>
          <w:u w:val="single"/>
        </w:rPr>
        <w:t>Консультация для родителей «Формирование основ финансовой грамотности у детей дошкольного возраста»</w:t>
      </w:r>
    </w:p>
    <w:p w14:paraId="67F5B0C5" w14:textId="24CA701E" w:rsidR="00602F00" w:rsidRDefault="008773D6" w:rsidP="00602F00">
      <w:pPr>
        <w:pStyle w:val="aa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i/>
          <w:iCs/>
          <w:color w:val="111111"/>
          <w:bdr w:val="none" w:sz="0" w:space="0" w:color="auto" w:frame="1"/>
        </w:rPr>
        <w:t xml:space="preserve">                                                                       </w:t>
      </w:r>
      <w:r w:rsidR="00602F00">
        <w:rPr>
          <w:rFonts w:ascii="Arial" w:hAnsi="Arial" w:cs="Arial"/>
          <w:i/>
          <w:iCs/>
          <w:color w:val="111111"/>
          <w:bdr w:val="none" w:sz="0" w:space="0" w:color="auto" w:frame="1"/>
        </w:rPr>
        <w:t>Если хочешь быть богатым,</w:t>
      </w:r>
    </w:p>
    <w:p w14:paraId="578B51F4" w14:textId="62DB6718" w:rsidR="00602F00" w:rsidRDefault="008773D6" w:rsidP="00602F00">
      <w:pPr>
        <w:pStyle w:val="aa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i/>
          <w:iCs/>
          <w:color w:val="111111"/>
          <w:bdr w:val="none" w:sz="0" w:space="0" w:color="auto" w:frame="1"/>
        </w:rPr>
        <w:t xml:space="preserve">                                                                      </w:t>
      </w:r>
      <w:r w:rsidR="00602F00">
        <w:rPr>
          <w:rFonts w:ascii="Arial" w:hAnsi="Arial" w:cs="Arial"/>
          <w:i/>
          <w:iCs/>
          <w:color w:val="111111"/>
          <w:bdr w:val="none" w:sz="0" w:space="0" w:color="auto" w:frame="1"/>
        </w:rPr>
        <w:t>Нужно быть финансово грамотным.</w:t>
      </w:r>
    </w:p>
    <w:p w14:paraId="16D3D60F" w14:textId="684BEB49" w:rsidR="00602F00" w:rsidRDefault="008773D6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</w:rPr>
      </w:pPr>
      <w:r>
        <w:rPr>
          <w:rFonts w:ascii="Arial" w:hAnsi="Arial" w:cs="Arial"/>
          <w:color w:val="111111"/>
        </w:rPr>
        <w:t xml:space="preserve">                                                                                                       </w:t>
      </w:r>
      <w:r w:rsidR="00602F00">
        <w:rPr>
          <w:rFonts w:ascii="Arial" w:hAnsi="Arial" w:cs="Arial"/>
          <w:color w:val="111111"/>
        </w:rPr>
        <w:t xml:space="preserve">Роберт </w:t>
      </w:r>
      <w:proofErr w:type="spellStart"/>
      <w:r w:rsidR="00602F00">
        <w:rPr>
          <w:rFonts w:ascii="Arial" w:hAnsi="Arial" w:cs="Arial"/>
          <w:color w:val="111111"/>
        </w:rPr>
        <w:t>Кийосаки</w:t>
      </w:r>
      <w:proofErr w:type="spellEnd"/>
      <w:r w:rsidR="00602F00">
        <w:rPr>
          <w:rFonts w:ascii="Arial" w:hAnsi="Arial" w:cs="Arial"/>
          <w:color w:val="111111"/>
        </w:rPr>
        <w:t>.</w:t>
      </w:r>
    </w:p>
    <w:p w14:paraId="57C7BDD0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Дети растут. Рано или поздно они станут взрослыми. Какие знания и уроки они сейчас получают от Вас, именно такими они, впоследствии, и станут учениками, работниками, мужьями и женами, родителями.</w:t>
      </w:r>
    </w:p>
    <w:p w14:paraId="24C9AF87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Вы, конечно, заметили, что в старшем дошкольном возрасте у ребёнка появляются новые интересы: он чаще задаёт вопросы, активно обсуждает всё происходящее вокруг и, что совсем неожиданно, проявляет интерес к такой сложной сфере, как экономика и финансы.</w:t>
      </w:r>
    </w:p>
    <w:p w14:paraId="685F9526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С экономикой и финансами ребёнок сталкивается постоянно: когда идёт с родителями в магазин, где просит купить понравившуюся игрушку; когда в банке или сберкассе вносят плату за квартиру, газ и свет, когда бабушка с дедушкой дарят деньги.</w:t>
      </w:r>
    </w:p>
    <w:p w14:paraId="35E9BB1B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Все, наверное, согласятся, что лучше, когда ребенок постепенно начнет осваивать азы работы с финансами и, будучи уже взрослым, он сможет правильно обращаться со своими деньгами, правильно распределять доходы, расходы и долю инвестирования. И поэтому именно на вас, на родителях, лежит необходимость обучить своего ребенка грамотному управлению финансами.</w:t>
      </w:r>
    </w:p>
    <w:p w14:paraId="62BBCEA7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Во многих преуспевающих странах дети обучены финансовой грамотности с самого раннего детства. К примеру, в США и странах западной Европы даже учащиеся младших классов имеют платёжные карты, а старшеклассники с лёгкостью оплачивают покупки через Интернет и таким же способом отслеживают потоки своих финансов.</w:t>
      </w:r>
    </w:p>
    <w:p w14:paraId="59F3C052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Экономисты советуют начинать финансово обучать ребёнка уже с пяти лет. В этом возрасте тяга к познанию малыша уже выходит за рамки семьи: ребёнок готов усвоить нечто новое.</w:t>
      </w:r>
    </w:p>
    <w:p w14:paraId="7725F9F4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Финансовая грамотность состоит из нескольких элементов, которые полностью взаимосвязаны между собой, она включает в себя создание накоплений, установление целей. Что означает для ребенка быть финансово грамотным?</w:t>
      </w:r>
    </w:p>
    <w:p w14:paraId="06F302A0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• Знать, как экономить средства;</w:t>
      </w:r>
    </w:p>
    <w:p w14:paraId="33B866B4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lastRenderedPageBreak/>
        <w:t>• Научиться ставить финансовые цели, как на длинный, так и на короткий промежуток времени;</w:t>
      </w:r>
    </w:p>
    <w:p w14:paraId="4448D22B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• Уметь управлять средствами;</w:t>
      </w:r>
    </w:p>
    <w:p w14:paraId="38B3A01A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• Уметь распределить бюджет на все жизненно важные нужды;</w:t>
      </w:r>
    </w:p>
    <w:p w14:paraId="5E11CF2C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• Выполнять контроль над своими средствами, в том числе и с помощью современных средств;</w:t>
      </w:r>
    </w:p>
    <w:p w14:paraId="6C45C0FE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• Осознавать, что за свои деньги ответственен только их хозяин;</w:t>
      </w:r>
    </w:p>
    <w:p w14:paraId="4B09D3B3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• Уметь жертвовать часть своих средств без ущерба для себя и одновременно для помощи нуждающимся;</w:t>
      </w:r>
    </w:p>
    <w:p w14:paraId="530B4495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• Правильно принимать решения о трате средств;</w:t>
      </w:r>
    </w:p>
    <w:p w14:paraId="7252D7B3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• Знать, как работают банковские системы;</w:t>
      </w:r>
    </w:p>
    <w:p w14:paraId="6F29EA7B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• Уметь зарабатывать средства и достигать финансовые задачи.</w:t>
      </w:r>
    </w:p>
    <w:p w14:paraId="361565A6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Это только самая необходимая часть науки, которую Вы должны преподать своим детям</w:t>
      </w:r>
    </w:p>
    <w:p w14:paraId="6DE9599C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Обучение ребенка деньгам, это гораздо больше, чем один разговор. Использование реальных жизненных ситуаций и примеров помогут ему понять все на практике. Они будут учиться не только из Ваших слов, но и через свои действия. Вот Вам несколько идей и возможностей, чтобы поговорить с ребенком о деньгах.</w:t>
      </w:r>
    </w:p>
    <w:p w14:paraId="2C1F9A61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b/>
          <w:bCs/>
          <w:color w:val="111111"/>
          <w:sz w:val="28"/>
          <w:szCs w:val="28"/>
        </w:rPr>
      </w:pPr>
      <w:r w:rsidRPr="008773D6">
        <w:rPr>
          <w:rFonts w:ascii="Arial" w:hAnsi="Arial" w:cs="Arial"/>
          <w:b/>
          <w:bCs/>
          <w:color w:val="111111"/>
          <w:sz w:val="28"/>
          <w:szCs w:val="28"/>
        </w:rPr>
        <w:t>Когда он получает подарок</w:t>
      </w:r>
    </w:p>
    <w:p w14:paraId="53723382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Когда Ваш ребенок получает подарок на день рождения или другой праздник, это самое прекрасное время, чтобы поговорить с ним о экономии денег. Действительно, получив подарок, ребенок может отказаться от других планируемых покупок и сэкономить некоторые средства. А если это подарок деньгами, так тут сам бог велел. Вы можете помочь своему ребенку спланировать, каким образом он будет экономить и для чего он будет это делать.</w:t>
      </w:r>
    </w:p>
    <w:p w14:paraId="5F2EEBE0" w14:textId="08BBFC6C" w:rsidR="00602F00" w:rsidRPr="008773D6" w:rsidRDefault="009C3697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b/>
          <w:bCs/>
          <w:color w:val="111111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0ECB48BD" wp14:editId="057CDB5A">
            <wp:simplePos x="0" y="0"/>
            <wp:positionH relativeFrom="column">
              <wp:posOffset>-257175</wp:posOffset>
            </wp:positionH>
            <wp:positionV relativeFrom="paragraph">
              <wp:posOffset>201295</wp:posOffset>
            </wp:positionV>
            <wp:extent cx="2682240" cy="1783080"/>
            <wp:effectExtent l="0" t="0" r="0" b="0"/>
            <wp:wrapTight wrapText="bothSides">
              <wp:wrapPolygon edited="0">
                <wp:start x="0" y="0"/>
                <wp:lineTo x="0" y="21462"/>
                <wp:lineTo x="21477" y="21462"/>
                <wp:lineTo x="21477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240" cy="178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2F00" w:rsidRPr="008773D6">
        <w:rPr>
          <w:rFonts w:ascii="Arial" w:hAnsi="Arial" w:cs="Arial"/>
          <w:b/>
          <w:bCs/>
          <w:color w:val="111111"/>
          <w:sz w:val="28"/>
          <w:szCs w:val="28"/>
        </w:rPr>
        <w:t>Когда Вы пользуетесь банкоматом</w:t>
      </w:r>
    </w:p>
    <w:p w14:paraId="261BCE90" w14:textId="77777777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 xml:space="preserve">Банкомат — это волшебный ящик, который выдает деньги, когда Вы вводите секретный код. Как бы не так! Но дети думают именно таким образом! И Вам нужно обязательно поговорить с ними о том, что такое банкомат и как он работает. Это отличная возможность поговорить о заработке, экономии и </w:t>
      </w:r>
      <w:r w:rsidRPr="008773D6">
        <w:rPr>
          <w:rFonts w:ascii="Arial" w:hAnsi="Arial" w:cs="Arial"/>
          <w:color w:val="111111"/>
          <w:sz w:val="28"/>
          <w:szCs w:val="28"/>
        </w:rPr>
        <w:lastRenderedPageBreak/>
        <w:t>принятии решений о расходах.</w:t>
      </w:r>
    </w:p>
    <w:p w14:paraId="13D02A28" w14:textId="77841B85" w:rsidR="00602F00" w:rsidRPr="008773D6" w:rsidRDefault="00602F00" w:rsidP="00602F00">
      <w:pPr>
        <w:pStyle w:val="aa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Style w:val="ab"/>
          <w:rFonts w:ascii="Arial" w:eastAsiaTheme="majorEastAsia" w:hAnsi="Arial" w:cs="Arial"/>
          <w:color w:val="111111"/>
          <w:sz w:val="28"/>
          <w:szCs w:val="28"/>
          <w:bdr w:val="none" w:sz="0" w:space="0" w:color="auto" w:frame="1"/>
        </w:rPr>
        <w:t>В магазине</w:t>
      </w:r>
    </w:p>
    <w:p w14:paraId="33EDEAB8" w14:textId="47787340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Берите ребенка с собой в походы по магазинам. Это идеальная возможность объяснить ему о составлении бюджета. Расскажите о том, что различные вещи стоят различные суммы. Вы даже можете попросить ребенка помочь Вам сравнить цены и найти самый дешевый вариант.</w:t>
      </w:r>
    </w:p>
    <w:p w14:paraId="4952526F" w14:textId="4CEAC9D5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b/>
          <w:bCs/>
          <w:color w:val="111111"/>
          <w:sz w:val="28"/>
          <w:szCs w:val="28"/>
        </w:rPr>
      </w:pPr>
      <w:r w:rsidRPr="008773D6">
        <w:rPr>
          <w:rFonts w:ascii="Arial" w:hAnsi="Arial" w:cs="Arial"/>
          <w:b/>
          <w:bCs/>
          <w:color w:val="111111"/>
          <w:sz w:val="28"/>
          <w:szCs w:val="28"/>
        </w:rPr>
        <w:t>Оплата счетов и квитанций</w:t>
      </w:r>
    </w:p>
    <w:p w14:paraId="76315200" w14:textId="664DCE90" w:rsidR="00602F00" w:rsidRPr="008773D6" w:rsidRDefault="009C3697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752597C" wp14:editId="7C372D2F">
            <wp:simplePos x="0" y="0"/>
            <wp:positionH relativeFrom="column">
              <wp:posOffset>4078605</wp:posOffset>
            </wp:positionH>
            <wp:positionV relativeFrom="paragraph">
              <wp:posOffset>8890</wp:posOffset>
            </wp:positionV>
            <wp:extent cx="2148840" cy="1661160"/>
            <wp:effectExtent l="0" t="0" r="0" b="0"/>
            <wp:wrapTight wrapText="bothSides">
              <wp:wrapPolygon edited="0">
                <wp:start x="191" y="0"/>
                <wp:lineTo x="0" y="248"/>
                <wp:lineTo x="0" y="19569"/>
                <wp:lineTo x="766" y="21303"/>
                <wp:lineTo x="957" y="21303"/>
                <wp:lineTo x="19149" y="21303"/>
                <wp:lineTo x="19340" y="21303"/>
                <wp:lineTo x="21447" y="17587"/>
                <wp:lineTo x="21447" y="2477"/>
                <wp:lineTo x="19915" y="0"/>
                <wp:lineTo x="191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8840" cy="166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2F00" w:rsidRPr="008773D6">
        <w:rPr>
          <w:rFonts w:ascii="Arial" w:hAnsi="Arial" w:cs="Arial"/>
          <w:color w:val="111111"/>
          <w:sz w:val="28"/>
          <w:szCs w:val="28"/>
        </w:rPr>
        <w:t>Оплата квитанций, вероятно, не то, что Вы обычно делаете вместе с Вашим ребенком. Тем не менее, это хорошая возможность поговорить с ним о финансовых вещах, которые он принимает, как само собой разумеющееся. Можно говорить о работе и обязанностях, и о том, как Вы оплачиваете эти расходы каждый месяц.</w:t>
      </w:r>
    </w:p>
    <w:p w14:paraId="5D23B67F" w14:textId="3BBF0E56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Так же Вы можете подробно рассказать малышу о том, откуда берутся деньги, где их взять, на что можно тратить</w:t>
      </w:r>
      <w:r w:rsidR="009C3697">
        <w:rPr>
          <w:rFonts w:ascii="Arial" w:hAnsi="Arial" w:cs="Arial"/>
          <w:color w:val="111111"/>
          <w:sz w:val="28"/>
          <w:szCs w:val="28"/>
        </w:rPr>
        <w:t>, где их лучше копить.</w:t>
      </w:r>
    </w:p>
    <w:p w14:paraId="3E1D0093" w14:textId="5BD14079" w:rsidR="00602F00" w:rsidRPr="008773D6" w:rsidRDefault="00602F00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 w:rsidRPr="008773D6">
        <w:rPr>
          <w:rFonts w:ascii="Arial" w:hAnsi="Arial" w:cs="Arial"/>
          <w:color w:val="111111"/>
          <w:sz w:val="28"/>
          <w:szCs w:val="28"/>
        </w:rPr>
        <w:t>Хорошо помогают в освоении азов финансовой грамотности детские деловые игры: «Магазин», «Кассовый аппарат», «Бизнес», «Монополия» и др. Играя в такие игры, ребёнок учится финансово размышлять, вырабатывать собственные стратегии преумножения и траты денег, экономить.</w:t>
      </w:r>
    </w:p>
    <w:p w14:paraId="79ABEA74" w14:textId="05A33834" w:rsidR="00602F00" w:rsidRPr="008773D6" w:rsidRDefault="009C3697" w:rsidP="00602F00">
      <w:pPr>
        <w:pStyle w:val="aa"/>
        <w:shd w:val="clear" w:color="auto" w:fill="FFFFFF"/>
        <w:spacing w:before="200" w:beforeAutospacing="0" w:after="200" w:afterAutospacing="0"/>
        <w:ind w:firstLine="360"/>
        <w:rPr>
          <w:rFonts w:ascii="Arial" w:hAnsi="Arial" w:cs="Arial"/>
          <w:color w:val="111111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2793A71C" wp14:editId="5CE0F951">
            <wp:simplePos x="0" y="0"/>
            <wp:positionH relativeFrom="column">
              <wp:posOffset>-737235</wp:posOffset>
            </wp:positionH>
            <wp:positionV relativeFrom="paragraph">
              <wp:posOffset>243205</wp:posOffset>
            </wp:positionV>
            <wp:extent cx="3009900" cy="2148840"/>
            <wp:effectExtent l="0" t="0" r="0" b="0"/>
            <wp:wrapTight wrapText="bothSides">
              <wp:wrapPolygon edited="0">
                <wp:start x="0" y="0"/>
                <wp:lineTo x="0" y="21447"/>
                <wp:lineTo x="21463" y="21447"/>
                <wp:lineTo x="21463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14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2F00" w:rsidRPr="008773D6">
        <w:rPr>
          <w:rFonts w:ascii="Arial" w:hAnsi="Arial" w:cs="Arial"/>
          <w:color w:val="111111"/>
          <w:sz w:val="28"/>
          <w:szCs w:val="28"/>
        </w:rPr>
        <w:t>Уважаемые родители! Начинайте учить своих детей деньгам и финансовой грамотности как можно раньше, в каком бы возрасте они сейчас не были. Чем раньше они узнают эту науку, тем проще им будет принять эти знания в своей голове и использовать их в своей будущей жизни.</w:t>
      </w:r>
    </w:p>
    <w:p w14:paraId="534E694A" w14:textId="05F03CFE" w:rsidR="001D2B36" w:rsidRPr="008773D6" w:rsidRDefault="001D2B36">
      <w:pPr>
        <w:rPr>
          <w:sz w:val="28"/>
          <w:szCs w:val="28"/>
        </w:rPr>
      </w:pPr>
    </w:p>
    <w:sectPr w:rsidR="001D2B36" w:rsidRPr="008773D6" w:rsidSect="00771CA9">
      <w:pgSz w:w="11906" w:h="16838"/>
      <w:pgMar w:top="1134" w:right="850" w:bottom="1134" w:left="1701" w:header="708" w:footer="708" w:gutter="0"/>
      <w:pgBorders w:offsetFrom="page">
        <w:top w:val="flowersDaisies" w:sz="20" w:space="24" w:color="auto"/>
        <w:left w:val="flowersDaisies" w:sz="20" w:space="24" w:color="auto"/>
        <w:bottom w:val="flowersDaisies" w:sz="20" w:space="24" w:color="auto"/>
        <w:right w:val="flowersDaisie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F"/>
    <w:multiLevelType w:val="singleLevel"/>
    <w:tmpl w:val="FEF6D26C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8"/>
    <w:multiLevelType w:val="singleLevel"/>
    <w:tmpl w:val="A36E2FF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89"/>
    <w:multiLevelType w:val="singleLevel"/>
    <w:tmpl w:val="00565AC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62941C84"/>
    <w:multiLevelType w:val="hybridMultilevel"/>
    <w:tmpl w:val="683E8CFA"/>
    <w:lvl w:ilvl="0" w:tplc="A37C46A6">
      <w:start w:val="1"/>
      <w:numFmt w:val="lowerLetter"/>
      <w:pStyle w:val="1"/>
      <w:lvlText w:val="%1)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4" w15:restartNumberingAfterBreak="0">
    <w:nsid w:val="6D657920"/>
    <w:multiLevelType w:val="hybridMultilevel"/>
    <w:tmpl w:val="233E48E8"/>
    <w:lvl w:ilvl="0" w:tplc="2ECCD3DA">
      <w:start w:val="1"/>
      <w:numFmt w:val="lowerLetter"/>
      <w:pStyle w:val="20"/>
      <w:lvlText w:val="%1)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5" w15:restartNumberingAfterBreak="0">
    <w:nsid w:val="76933EFA"/>
    <w:multiLevelType w:val="hybridMultilevel"/>
    <w:tmpl w:val="7870F298"/>
    <w:lvl w:ilvl="0" w:tplc="75DAAA1E">
      <w:start w:val="1"/>
      <w:numFmt w:val="bullet"/>
      <w:pStyle w:val="a1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2F00"/>
    <w:rsid w:val="0004089B"/>
    <w:rsid w:val="000C4E1B"/>
    <w:rsid w:val="001D2B36"/>
    <w:rsid w:val="0038497E"/>
    <w:rsid w:val="004800B4"/>
    <w:rsid w:val="00602F00"/>
    <w:rsid w:val="006E2FD5"/>
    <w:rsid w:val="00706465"/>
    <w:rsid w:val="00771CA9"/>
    <w:rsid w:val="008773D6"/>
    <w:rsid w:val="00984808"/>
    <w:rsid w:val="009C3697"/>
    <w:rsid w:val="00B2727D"/>
    <w:rsid w:val="00EA5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487AA0"/>
  <w15:docId w15:val="{9400ECD3-7C92-4698-991B-BFA72142B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04089B"/>
  </w:style>
  <w:style w:type="paragraph" w:styleId="10">
    <w:name w:val="heading 1"/>
    <w:basedOn w:val="a2"/>
    <w:next w:val="a2"/>
    <w:link w:val="11"/>
    <w:uiPriority w:val="9"/>
    <w:qFormat/>
    <w:rsid w:val="000408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2"/>
    <w:next w:val="a2"/>
    <w:link w:val="22"/>
    <w:uiPriority w:val="9"/>
    <w:semiHidden/>
    <w:unhideWhenUsed/>
    <w:qFormat/>
    <w:rsid w:val="0004089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semiHidden/>
    <w:unhideWhenUsed/>
    <w:qFormat/>
    <w:rsid w:val="000408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iPriority w:val="9"/>
    <w:semiHidden/>
    <w:unhideWhenUsed/>
    <w:qFormat/>
    <w:rsid w:val="0004089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"/>
    <w:rsid w:val="000408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3"/>
    <w:link w:val="21"/>
    <w:uiPriority w:val="9"/>
    <w:semiHidden/>
    <w:rsid w:val="000408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semiHidden/>
    <w:rsid w:val="000408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3"/>
    <w:link w:val="4"/>
    <w:uiPriority w:val="9"/>
    <w:semiHidden/>
    <w:rsid w:val="000408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6">
    <w:name w:val="List Paragraph"/>
    <w:basedOn w:val="a2"/>
    <w:uiPriority w:val="34"/>
    <w:qFormat/>
    <w:rsid w:val="0004089B"/>
    <w:pPr>
      <w:ind w:left="720"/>
      <w:contextualSpacing/>
    </w:pPr>
  </w:style>
  <w:style w:type="character" w:styleId="a7">
    <w:name w:val="Subtle Reference"/>
    <w:basedOn w:val="a3"/>
    <w:uiPriority w:val="31"/>
    <w:qFormat/>
    <w:rsid w:val="0004089B"/>
    <w:rPr>
      <w:smallCaps/>
      <w:color w:val="C0504D" w:themeColor="accent2"/>
      <w:u w:val="single"/>
    </w:rPr>
  </w:style>
  <w:style w:type="paragraph" w:styleId="a8">
    <w:name w:val="TOC Heading"/>
    <w:basedOn w:val="10"/>
    <w:next w:val="a2"/>
    <w:uiPriority w:val="39"/>
    <w:semiHidden/>
    <w:unhideWhenUsed/>
    <w:qFormat/>
    <w:rsid w:val="0004089B"/>
    <w:pPr>
      <w:outlineLvl w:val="9"/>
    </w:pPr>
    <w:rPr>
      <w:lang w:eastAsia="ru-RU"/>
    </w:rPr>
  </w:style>
  <w:style w:type="paragraph" w:customStyle="1" w:styleId="a9">
    <w:name w:val="Аверьянова Абзац"/>
    <w:basedOn w:val="a2"/>
    <w:qFormat/>
    <w:rsid w:val="0004089B"/>
    <w:pPr>
      <w:spacing w:after="0" w:line="240" w:lineRule="auto"/>
      <w:ind w:firstLine="709"/>
      <w:jc w:val="both"/>
    </w:pPr>
    <w:rPr>
      <w:rFonts w:ascii="Times New Roman" w:hAnsi="Times New Roman"/>
      <w:color w:val="000000" w:themeColor="text1"/>
      <w:sz w:val="28"/>
      <w:lang w:eastAsia="ru-RU"/>
    </w:rPr>
  </w:style>
  <w:style w:type="paragraph" w:customStyle="1" w:styleId="12">
    <w:name w:val="Аверьянова Заголовок1"/>
    <w:basedOn w:val="10"/>
    <w:next w:val="a9"/>
    <w:qFormat/>
    <w:rsid w:val="0004089B"/>
    <w:pPr>
      <w:spacing w:before="80" w:after="80" w:line="240" w:lineRule="auto"/>
      <w:jc w:val="center"/>
    </w:pPr>
    <w:rPr>
      <w:rFonts w:ascii="Times New Roman" w:hAnsi="Times New Roman"/>
      <w:color w:val="000000" w:themeColor="text1"/>
      <w:lang w:eastAsia="ru-RU"/>
    </w:rPr>
  </w:style>
  <w:style w:type="paragraph" w:customStyle="1" w:styleId="23">
    <w:name w:val="Аверьянова Заголовок2"/>
    <w:basedOn w:val="21"/>
    <w:next w:val="a9"/>
    <w:qFormat/>
    <w:rsid w:val="0004089B"/>
    <w:pPr>
      <w:spacing w:before="60" w:after="60" w:line="240" w:lineRule="auto"/>
      <w:ind w:firstLine="709"/>
      <w:jc w:val="both"/>
    </w:pPr>
    <w:rPr>
      <w:rFonts w:ascii="Times New Roman" w:hAnsi="Times New Roman"/>
      <w:color w:val="000000" w:themeColor="text1"/>
      <w:sz w:val="28"/>
      <w:lang w:eastAsia="ru-RU"/>
    </w:rPr>
  </w:style>
  <w:style w:type="paragraph" w:customStyle="1" w:styleId="31">
    <w:name w:val="Аверьянова Заголовок 3"/>
    <w:basedOn w:val="a9"/>
    <w:qFormat/>
    <w:rsid w:val="0004089B"/>
    <w:pPr>
      <w:keepNext/>
      <w:spacing w:before="60" w:after="60"/>
      <w:jc w:val="left"/>
      <w:outlineLvl w:val="2"/>
    </w:pPr>
    <w:rPr>
      <w:rFonts w:cs="Times New Roman"/>
      <w:b/>
    </w:rPr>
  </w:style>
  <w:style w:type="paragraph" w:customStyle="1" w:styleId="a1">
    <w:name w:val="Аверьянова Маркированный список"/>
    <w:basedOn w:val="a0"/>
    <w:next w:val="a9"/>
    <w:qFormat/>
    <w:rsid w:val="0004089B"/>
    <w:pPr>
      <w:numPr>
        <w:numId w:val="2"/>
      </w:numPr>
      <w:tabs>
        <w:tab w:val="left" w:pos="992"/>
      </w:tabs>
      <w:spacing w:before="60" w:after="0" w:line="240" w:lineRule="auto"/>
      <w:jc w:val="both"/>
    </w:pPr>
    <w:rPr>
      <w:rFonts w:ascii="Times New Roman" w:hAnsi="Times New Roman"/>
      <w:sz w:val="28"/>
    </w:rPr>
  </w:style>
  <w:style w:type="paragraph" w:styleId="a0">
    <w:name w:val="List Bullet"/>
    <w:basedOn w:val="a2"/>
    <w:uiPriority w:val="99"/>
    <w:semiHidden/>
    <w:unhideWhenUsed/>
    <w:rsid w:val="0004089B"/>
    <w:pPr>
      <w:numPr>
        <w:numId w:val="1"/>
      </w:numPr>
      <w:contextualSpacing/>
    </w:pPr>
  </w:style>
  <w:style w:type="paragraph" w:customStyle="1" w:styleId="1">
    <w:name w:val="Аверьянова Нумерованный список1"/>
    <w:basedOn w:val="a"/>
    <w:next w:val="a9"/>
    <w:qFormat/>
    <w:rsid w:val="0004089B"/>
    <w:pPr>
      <w:numPr>
        <w:numId w:val="4"/>
      </w:numPr>
      <w:tabs>
        <w:tab w:val="left" w:pos="1134"/>
      </w:tabs>
      <w:spacing w:after="0" w:line="240" w:lineRule="auto"/>
      <w:jc w:val="both"/>
    </w:pPr>
    <w:rPr>
      <w:rFonts w:ascii="Times New Roman" w:hAnsi="Times New Roman"/>
      <w:sz w:val="28"/>
    </w:rPr>
  </w:style>
  <w:style w:type="paragraph" w:styleId="a">
    <w:name w:val="List Number"/>
    <w:basedOn w:val="a2"/>
    <w:uiPriority w:val="99"/>
    <w:semiHidden/>
    <w:unhideWhenUsed/>
    <w:rsid w:val="0004089B"/>
    <w:pPr>
      <w:numPr>
        <w:numId w:val="3"/>
      </w:numPr>
      <w:contextualSpacing/>
    </w:pPr>
  </w:style>
  <w:style w:type="paragraph" w:customStyle="1" w:styleId="20">
    <w:name w:val="Аверьянова Нумерованный список2"/>
    <w:basedOn w:val="2"/>
    <w:next w:val="a9"/>
    <w:qFormat/>
    <w:rsid w:val="0004089B"/>
    <w:pPr>
      <w:numPr>
        <w:numId w:val="6"/>
      </w:numPr>
      <w:tabs>
        <w:tab w:val="left" w:pos="1418"/>
      </w:tabs>
      <w:spacing w:before="60" w:after="0" w:line="240" w:lineRule="auto"/>
      <w:jc w:val="both"/>
    </w:pPr>
    <w:rPr>
      <w:rFonts w:ascii="Times New Roman" w:hAnsi="Times New Roman"/>
      <w:sz w:val="28"/>
    </w:rPr>
  </w:style>
  <w:style w:type="paragraph" w:styleId="2">
    <w:name w:val="List Number 2"/>
    <w:basedOn w:val="a2"/>
    <w:uiPriority w:val="99"/>
    <w:semiHidden/>
    <w:unhideWhenUsed/>
    <w:rsid w:val="0004089B"/>
    <w:pPr>
      <w:numPr>
        <w:numId w:val="5"/>
      </w:numPr>
      <w:contextualSpacing/>
    </w:pPr>
  </w:style>
  <w:style w:type="paragraph" w:customStyle="1" w:styleId="headline">
    <w:name w:val="headline"/>
    <w:basedOn w:val="a2"/>
    <w:rsid w:val="00602F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rmal (Web)"/>
    <w:basedOn w:val="a2"/>
    <w:uiPriority w:val="99"/>
    <w:semiHidden/>
    <w:unhideWhenUsed/>
    <w:rsid w:val="00602F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3"/>
    <w:uiPriority w:val="22"/>
    <w:qFormat/>
    <w:rsid w:val="00602F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968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3</Pages>
  <Words>778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ЭКСПЕРТ</dc:creator>
  <cp:lastModifiedBy>natalia13031955@outlook.com</cp:lastModifiedBy>
  <cp:revision>4</cp:revision>
  <dcterms:created xsi:type="dcterms:W3CDTF">2020-11-01T09:10:00Z</dcterms:created>
  <dcterms:modified xsi:type="dcterms:W3CDTF">2021-03-23T07:01:00Z</dcterms:modified>
</cp:coreProperties>
</file>