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РОССИЙСКАЯ ФЕДЕРАЦИЯ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ДЕПАРТАМЕНТ ОБРАЗОВАНИЯ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КОМИТЕТ ПО СОЦИАЛЬНОЙ ПОЛИТИКЕ И КУЛЬТУРЕ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53, г"/>
        </w:smartTagPr>
        <w:r w:rsidRPr="00402576">
          <w:rPr>
            <w:rFonts w:ascii="Times New Roman" w:hAnsi="Times New Roman"/>
          </w:rPr>
          <w:t>664053, г</w:t>
        </w:r>
      </w:smartTag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A13F02" w:rsidRDefault="0027616D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A13F02" w:rsidRPr="00402576" w:rsidRDefault="002771C1" w:rsidP="00A37E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EC1124">
        <w:rPr>
          <w:rFonts w:ascii="Times New Roman" w:hAnsi="Times New Roman"/>
        </w:rPr>
        <w:t>05</w:t>
      </w:r>
      <w:r w:rsidR="00C23D10">
        <w:rPr>
          <w:rFonts w:ascii="Times New Roman" w:hAnsi="Times New Roman"/>
        </w:rPr>
        <w:t xml:space="preserve"> от </w:t>
      </w:r>
      <w:r w:rsidR="00EC1124">
        <w:rPr>
          <w:rFonts w:ascii="Times New Roman" w:hAnsi="Times New Roman"/>
        </w:rPr>
        <w:t>22.05</w:t>
      </w:r>
      <w:r w:rsidR="0092167F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2505BF">
        <w:rPr>
          <w:rFonts w:ascii="Times New Roman" w:hAnsi="Times New Roman"/>
        </w:rPr>
        <w:t>20</w:t>
      </w:r>
      <w:r w:rsidR="00A13F02" w:rsidRPr="00402576">
        <w:rPr>
          <w:rFonts w:ascii="Times New Roman" w:hAnsi="Times New Roman"/>
        </w:rPr>
        <w:t>г.</w:t>
      </w:r>
    </w:p>
    <w:p w:rsidR="00A13F02" w:rsidRDefault="00A13F02" w:rsidP="00A37EF1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заседания комиссии по НСОТ</w:t>
      </w:r>
    </w:p>
    <w:p w:rsidR="0027616D" w:rsidRPr="00402576" w:rsidRDefault="0027616D" w:rsidP="0027616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7616D" w:rsidRDefault="0027616D" w:rsidP="002761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Присутствовало:  7</w:t>
      </w:r>
      <w:r>
        <w:rPr>
          <w:rFonts w:ascii="Times New Roman" w:hAnsi="Times New Roman"/>
        </w:rPr>
        <w:t xml:space="preserve"> </w:t>
      </w:r>
      <w:r w:rsidRPr="00402576">
        <w:rPr>
          <w:rFonts w:ascii="Times New Roman" w:hAnsi="Times New Roman"/>
        </w:rPr>
        <w:t>чел (</w:t>
      </w:r>
      <w:proofErr w:type="spellStart"/>
      <w:r>
        <w:rPr>
          <w:rFonts w:ascii="Times New Roman" w:hAnsi="Times New Roman"/>
        </w:rPr>
        <w:t>Нехланова</w:t>
      </w:r>
      <w:proofErr w:type="spellEnd"/>
      <w:r>
        <w:rPr>
          <w:rFonts w:ascii="Times New Roman" w:hAnsi="Times New Roman"/>
        </w:rPr>
        <w:t xml:space="preserve"> Г. А., </w:t>
      </w:r>
      <w:proofErr w:type="spellStart"/>
      <w:r w:rsidRPr="002771C1">
        <w:rPr>
          <w:rFonts w:ascii="Times New Roman" w:hAnsi="Times New Roman"/>
        </w:rPr>
        <w:t>Какарышкина</w:t>
      </w:r>
      <w:proofErr w:type="spellEnd"/>
      <w:r w:rsidRPr="002771C1">
        <w:rPr>
          <w:rFonts w:ascii="Times New Roman" w:hAnsi="Times New Roman"/>
        </w:rPr>
        <w:t xml:space="preserve"> Е.В</w:t>
      </w:r>
      <w:r>
        <w:rPr>
          <w:rFonts w:ascii="Times New Roman" w:hAnsi="Times New Roman"/>
        </w:rPr>
        <w:t xml:space="preserve">., </w:t>
      </w:r>
      <w:r>
        <w:t xml:space="preserve">  </w:t>
      </w:r>
      <w:r>
        <w:rPr>
          <w:rFonts w:ascii="Times New Roman" w:hAnsi="Times New Roman"/>
        </w:rPr>
        <w:t xml:space="preserve">Подольская Е.А., Ремнева Т.В., </w:t>
      </w:r>
      <w:proofErr w:type="spellStart"/>
      <w:r>
        <w:rPr>
          <w:rFonts w:ascii="Times New Roman" w:hAnsi="Times New Roman"/>
        </w:rPr>
        <w:t>Еникеева</w:t>
      </w:r>
      <w:proofErr w:type="spellEnd"/>
      <w:r>
        <w:rPr>
          <w:rFonts w:ascii="Times New Roman" w:hAnsi="Times New Roman"/>
        </w:rPr>
        <w:t xml:space="preserve"> А.Л., Татарникова  В. А., </w:t>
      </w:r>
      <w:proofErr w:type="spellStart"/>
      <w:r>
        <w:rPr>
          <w:rFonts w:ascii="Times New Roman" w:hAnsi="Times New Roman"/>
        </w:rPr>
        <w:t>Устиненко</w:t>
      </w:r>
      <w:proofErr w:type="spellEnd"/>
      <w:r>
        <w:rPr>
          <w:rFonts w:ascii="Times New Roman" w:hAnsi="Times New Roman"/>
        </w:rPr>
        <w:t xml:space="preserve"> С. О.)</w:t>
      </w:r>
    </w:p>
    <w:p w:rsidR="0027616D" w:rsidRPr="00402576" w:rsidRDefault="0027616D" w:rsidP="0027616D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Отсутствовали: - </w:t>
      </w:r>
      <w:r>
        <w:rPr>
          <w:rFonts w:ascii="Times New Roman" w:hAnsi="Times New Roman"/>
          <w:b/>
        </w:rPr>
        <w:t>нет</w:t>
      </w:r>
      <w:r>
        <w:rPr>
          <w:rFonts w:ascii="Times New Roman" w:hAnsi="Times New Roman"/>
        </w:rPr>
        <w:t>.</w:t>
      </w:r>
    </w:p>
    <w:p w:rsidR="00575593" w:rsidRDefault="00575593" w:rsidP="00A37EF1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ПОВЕСКА</w:t>
      </w:r>
      <w:r w:rsidRPr="00402576">
        <w:rPr>
          <w:rFonts w:ascii="Times New Roman" w:hAnsi="Times New Roman"/>
        </w:rPr>
        <w:t>:</w:t>
      </w:r>
    </w:p>
    <w:p w:rsidR="00575593" w:rsidRDefault="00575593" w:rsidP="00575593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426" w:hanging="284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Распределение выплат стимулирующего характера за </w:t>
      </w:r>
      <w:r w:rsidRPr="00402576">
        <w:rPr>
          <w:rFonts w:ascii="Times New Roman" w:hAnsi="Times New Roman"/>
          <w:b/>
        </w:rPr>
        <w:t xml:space="preserve"> </w:t>
      </w:r>
      <w:r w:rsidR="00EC1124">
        <w:rPr>
          <w:rFonts w:ascii="Times New Roman" w:hAnsi="Times New Roman"/>
          <w:b/>
        </w:rPr>
        <w:t>май</w:t>
      </w:r>
      <w:r w:rsidR="00C23D10">
        <w:rPr>
          <w:rFonts w:ascii="Times New Roman" w:hAnsi="Times New Roman"/>
          <w:b/>
        </w:rPr>
        <w:t xml:space="preserve"> </w:t>
      </w:r>
      <w:r w:rsidRPr="00402576">
        <w:rPr>
          <w:rFonts w:ascii="Times New Roman" w:hAnsi="Times New Roman"/>
          <w:b/>
        </w:rPr>
        <w:t>20</w:t>
      </w:r>
      <w:r w:rsidR="002505BF">
        <w:rPr>
          <w:rFonts w:ascii="Times New Roman" w:hAnsi="Times New Roman"/>
          <w:b/>
        </w:rPr>
        <w:t>20</w:t>
      </w:r>
      <w:r w:rsidRPr="00402576">
        <w:rPr>
          <w:rFonts w:ascii="Times New Roman" w:hAnsi="Times New Roman"/>
          <w:b/>
        </w:rPr>
        <w:t xml:space="preserve"> года.</w:t>
      </w:r>
    </w:p>
    <w:p w:rsidR="00575593" w:rsidRPr="00402576" w:rsidRDefault="00575593" w:rsidP="00575593">
      <w:pPr>
        <w:pStyle w:val="a3"/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Оценка профессиональной деятельности в соответствии с индивидуальными картами.</w:t>
      </w:r>
    </w:p>
    <w:p w:rsidR="00575593" w:rsidRDefault="00575593" w:rsidP="00575593">
      <w:pPr>
        <w:spacing w:after="0" w:line="240" w:lineRule="auto"/>
        <w:jc w:val="center"/>
        <w:rPr>
          <w:rFonts w:ascii="Times New Roman" w:hAnsi="Times New Roman"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ОДЕРЖАНИЕ</w:t>
      </w:r>
      <w:r w:rsidRPr="00402576">
        <w:rPr>
          <w:rFonts w:ascii="Times New Roman" w:hAnsi="Times New Roman"/>
        </w:rPr>
        <w:t>:</w:t>
      </w:r>
    </w:p>
    <w:p w:rsidR="00575593" w:rsidRDefault="00575593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Комиссией был распределен фонд стимулирующих выплат по квалификационным профессиональным группам.</w:t>
      </w:r>
    </w:p>
    <w:p w:rsidR="0027616D" w:rsidRPr="0027616D" w:rsidRDefault="0027616D" w:rsidP="0027616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/>
          <w:lang w:eastAsia="en-US"/>
        </w:rPr>
        <w:t>1</w:t>
      </w:r>
      <w:r w:rsidRPr="0027616D">
        <w:rPr>
          <w:rFonts w:ascii="Times New Roman" w:hAnsi="Times New Roman"/>
        </w:rPr>
        <w:t xml:space="preserve">. Установить баллы на выплату стимулирующего характера за </w:t>
      </w:r>
      <w:r w:rsidRPr="0027616D">
        <w:rPr>
          <w:rFonts w:ascii="Times New Roman" w:hAnsi="Times New Roman"/>
          <w:b/>
        </w:rPr>
        <w:t>май 2020 года:</w:t>
      </w:r>
    </w:p>
    <w:p w:rsidR="0027616D" w:rsidRPr="0027616D" w:rsidRDefault="0027616D" w:rsidP="0027616D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>2.1. Педагогическому персоналу –542,9 балла;</w:t>
      </w:r>
    </w:p>
    <w:p w:rsidR="0027616D" w:rsidRPr="0027616D" w:rsidRDefault="0027616D" w:rsidP="0027616D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 xml:space="preserve">    2.2.  Обслуживающему персоналу –  390 баллов;</w:t>
      </w:r>
    </w:p>
    <w:p w:rsidR="0027616D" w:rsidRPr="0027616D" w:rsidRDefault="0027616D" w:rsidP="0027616D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 xml:space="preserve">    2.3. Вспомогательному персоналу – 133 балла;</w:t>
      </w:r>
    </w:p>
    <w:p w:rsidR="0027616D" w:rsidRPr="0027616D" w:rsidRDefault="0027616D" w:rsidP="0027616D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 xml:space="preserve">    2.4. Учебно-вспомогательному персоналу – 27 баллов.</w:t>
      </w:r>
    </w:p>
    <w:p w:rsidR="0027616D" w:rsidRPr="0027616D" w:rsidRDefault="0027616D" w:rsidP="0027616D">
      <w:pPr>
        <w:spacing w:after="0" w:line="240" w:lineRule="auto"/>
        <w:rPr>
          <w:rFonts w:ascii="Times New Roman" w:hAnsi="Times New Roman"/>
        </w:rPr>
      </w:pPr>
    </w:p>
    <w:p w:rsidR="0027616D" w:rsidRPr="0027616D" w:rsidRDefault="0027616D" w:rsidP="0027616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2</w:t>
      </w:r>
      <w:r w:rsidRPr="0027616D">
        <w:rPr>
          <w:rFonts w:ascii="Times New Roman" w:hAnsi="Times New Roman"/>
        </w:rPr>
        <w:t xml:space="preserve">. Установить стоимость 1 балла  выплат стимулирующего характера за </w:t>
      </w:r>
      <w:r w:rsidRPr="0027616D">
        <w:rPr>
          <w:rFonts w:ascii="Times New Roman" w:hAnsi="Times New Roman"/>
          <w:b/>
        </w:rPr>
        <w:t>май 2020 года</w:t>
      </w:r>
    </w:p>
    <w:p w:rsidR="0027616D" w:rsidRPr="0027616D" w:rsidRDefault="0027616D" w:rsidP="0027616D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>3.1. Педагогическому персоналу – 455,32 руб.</w:t>
      </w:r>
    </w:p>
    <w:p w:rsidR="0027616D" w:rsidRPr="0027616D" w:rsidRDefault="0027616D" w:rsidP="0027616D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>3.2. Обслуживающему персоналу – 216,92 руб.</w:t>
      </w:r>
    </w:p>
    <w:p w:rsidR="0027616D" w:rsidRPr="0027616D" w:rsidRDefault="0027616D" w:rsidP="0027616D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>3.3. Вспомогательному персоналу (кастелянша, уборщик служебных помещений, оператор стиральных машин, дворник, сторож, вахтёр, рабочий по комплексному обслуживанию  и ремонту здания)- 400,34 руб.</w:t>
      </w:r>
    </w:p>
    <w:p w:rsidR="0027616D" w:rsidRPr="0027616D" w:rsidRDefault="0027616D" w:rsidP="0027616D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>3.4. Специалист по кадрам, делопроизводитель -  682,13руб.</w:t>
      </w:r>
    </w:p>
    <w:p w:rsidR="0027616D" w:rsidRPr="0027616D" w:rsidRDefault="0027616D" w:rsidP="0027616D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>3.5. Контрактный управляющий – 483,63 руб.</w:t>
      </w:r>
    </w:p>
    <w:p w:rsidR="002505BF" w:rsidRDefault="002505BF" w:rsidP="002505BF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</w:p>
    <w:p w:rsidR="00575593" w:rsidRDefault="00575593" w:rsidP="00575593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РЕШ</w:t>
      </w:r>
      <w:r>
        <w:rPr>
          <w:rFonts w:ascii="Times New Roman" w:hAnsi="Times New Roman"/>
          <w:b/>
        </w:rPr>
        <w:t>ЕНИЕ</w:t>
      </w:r>
      <w:r w:rsidRPr="00402576">
        <w:rPr>
          <w:rFonts w:ascii="Times New Roman" w:hAnsi="Times New Roman"/>
          <w:b/>
        </w:rPr>
        <w:t>:</w:t>
      </w:r>
    </w:p>
    <w:p w:rsidR="00575593" w:rsidRPr="005B77E2" w:rsidRDefault="00575593" w:rsidP="00575593">
      <w:pPr>
        <w:pStyle w:val="a3"/>
        <w:spacing w:line="240" w:lineRule="auto"/>
        <w:ind w:left="426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На основании индивидуальных карт сотрудников </w:t>
      </w:r>
      <w:r>
        <w:rPr>
          <w:rFonts w:ascii="Times New Roman" w:hAnsi="Times New Roman"/>
        </w:rPr>
        <w:t>произвести</w:t>
      </w:r>
      <w:r w:rsidRPr="00402576">
        <w:rPr>
          <w:rFonts w:ascii="Times New Roman" w:hAnsi="Times New Roman"/>
        </w:rPr>
        <w:t xml:space="preserve"> выплаты стимулирующего характера за </w:t>
      </w:r>
      <w:r w:rsidR="00EC1124">
        <w:rPr>
          <w:rFonts w:ascii="Times New Roman" w:hAnsi="Times New Roman"/>
          <w:b/>
        </w:rPr>
        <w:t>май</w:t>
      </w:r>
      <w:r w:rsidR="00EE64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2505BF">
        <w:rPr>
          <w:rFonts w:ascii="Times New Roman" w:hAnsi="Times New Roman"/>
          <w:b/>
        </w:rPr>
        <w:t>20</w:t>
      </w:r>
      <w:r w:rsidRPr="00402576">
        <w:rPr>
          <w:rFonts w:ascii="Times New Roman" w:hAnsi="Times New Roman"/>
          <w:b/>
        </w:rPr>
        <w:t xml:space="preserve"> года</w:t>
      </w:r>
      <w:r w:rsidR="003005A4">
        <w:rPr>
          <w:rFonts w:ascii="Times New Roman" w:hAnsi="Times New Roman"/>
        </w:rPr>
        <w:t>.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  <w:b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Председатель комиссии: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Секретарь: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Члены комиссии: (подписи)</w:t>
      </w: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sectPr w:rsidR="00575593" w:rsidSect="00DB57B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D76"/>
    <w:multiLevelType w:val="hybridMultilevel"/>
    <w:tmpl w:val="83D86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02"/>
    <w:rsid w:val="00045B5B"/>
    <w:rsid w:val="001C22C3"/>
    <w:rsid w:val="002505BF"/>
    <w:rsid w:val="00257456"/>
    <w:rsid w:val="0027616D"/>
    <w:rsid w:val="002771C1"/>
    <w:rsid w:val="002A3D20"/>
    <w:rsid w:val="003005A4"/>
    <w:rsid w:val="00346C21"/>
    <w:rsid w:val="00394636"/>
    <w:rsid w:val="00402576"/>
    <w:rsid w:val="0042163B"/>
    <w:rsid w:val="0050019F"/>
    <w:rsid w:val="00575593"/>
    <w:rsid w:val="00605BBF"/>
    <w:rsid w:val="00637DAF"/>
    <w:rsid w:val="007117BA"/>
    <w:rsid w:val="007D7849"/>
    <w:rsid w:val="008529EB"/>
    <w:rsid w:val="0092167F"/>
    <w:rsid w:val="009D4937"/>
    <w:rsid w:val="00A13F02"/>
    <w:rsid w:val="00A37EF1"/>
    <w:rsid w:val="00A56DA3"/>
    <w:rsid w:val="00B32A8A"/>
    <w:rsid w:val="00B877EE"/>
    <w:rsid w:val="00B923D8"/>
    <w:rsid w:val="00BB18BA"/>
    <w:rsid w:val="00BE67F5"/>
    <w:rsid w:val="00C23D10"/>
    <w:rsid w:val="00C4354F"/>
    <w:rsid w:val="00CA16ED"/>
    <w:rsid w:val="00DB57BB"/>
    <w:rsid w:val="00E00FBB"/>
    <w:rsid w:val="00E32342"/>
    <w:rsid w:val="00EC1124"/>
    <w:rsid w:val="00E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79ir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Пользоваель</cp:lastModifiedBy>
  <cp:revision>29</cp:revision>
  <dcterms:created xsi:type="dcterms:W3CDTF">2018-10-23T06:31:00Z</dcterms:created>
  <dcterms:modified xsi:type="dcterms:W3CDTF">2021-01-25T02:22:00Z</dcterms:modified>
</cp:coreProperties>
</file>