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C75350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C75350">
        <w:rPr>
          <w:rFonts w:ascii="Times New Roman" w:hAnsi="Times New Roman"/>
        </w:rPr>
        <w:t>07</w:t>
      </w:r>
      <w:r w:rsidR="00C23D10">
        <w:rPr>
          <w:rFonts w:ascii="Times New Roman" w:hAnsi="Times New Roman"/>
        </w:rPr>
        <w:t xml:space="preserve"> от </w:t>
      </w:r>
      <w:r w:rsidR="00C75350">
        <w:rPr>
          <w:rFonts w:ascii="Times New Roman" w:hAnsi="Times New Roman"/>
        </w:rPr>
        <w:t>21.07</w:t>
      </w:r>
      <w:r w:rsidR="0092167F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EE6438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 w:rsidR="00C7535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</w:t>
      </w:r>
      <w:r w:rsidR="0042163B">
        <w:rPr>
          <w:rFonts w:ascii="Times New Roman" w:hAnsi="Times New Roman"/>
        </w:rPr>
        <w:t xml:space="preserve"> (</w:t>
      </w:r>
      <w:proofErr w:type="spellStart"/>
      <w:r w:rsidR="0042163B">
        <w:rPr>
          <w:rFonts w:ascii="Times New Roman" w:hAnsi="Times New Roman"/>
        </w:rPr>
        <w:t>Нехланова</w:t>
      </w:r>
      <w:proofErr w:type="spellEnd"/>
      <w:r w:rsidR="0042163B">
        <w:rPr>
          <w:rFonts w:ascii="Times New Roman" w:hAnsi="Times New Roman"/>
        </w:rPr>
        <w:t xml:space="preserve"> Г.А.</w:t>
      </w:r>
      <w:r w:rsidR="00EE6438" w:rsidRPr="00EE6438">
        <w:rPr>
          <w:rFonts w:ascii="Times New Roman" w:hAnsi="Times New Roman"/>
        </w:rPr>
        <w:t xml:space="preserve">, </w:t>
      </w:r>
      <w:proofErr w:type="spellStart"/>
      <w:r w:rsidR="00EE6438" w:rsidRPr="00EE6438">
        <w:rPr>
          <w:rFonts w:ascii="Times New Roman" w:hAnsi="Times New Roman"/>
        </w:rPr>
        <w:t>Какарышкина</w:t>
      </w:r>
      <w:proofErr w:type="spellEnd"/>
      <w:r w:rsidR="00EE6438" w:rsidRPr="00EE6438">
        <w:rPr>
          <w:rFonts w:ascii="Times New Roman" w:hAnsi="Times New Roman"/>
        </w:rPr>
        <w:t xml:space="preserve"> Е.В., </w:t>
      </w:r>
      <w:r w:rsidR="00EE6438">
        <w:rPr>
          <w:rFonts w:ascii="Times New Roman" w:hAnsi="Times New Roman"/>
        </w:rPr>
        <w:t>, Подольская Е.А., Ремнева Т.В</w:t>
      </w:r>
      <w:r w:rsidR="002505BF">
        <w:rPr>
          <w:rFonts w:ascii="Times New Roman" w:hAnsi="Times New Roman"/>
        </w:rPr>
        <w:t>.</w:t>
      </w:r>
      <w:r w:rsidR="002505BF" w:rsidRPr="002505BF">
        <w:rPr>
          <w:rFonts w:ascii="Times New Roman" w:hAnsi="Times New Roman"/>
        </w:rPr>
        <w:t xml:space="preserve"> </w:t>
      </w:r>
      <w:proofErr w:type="spellStart"/>
      <w:r w:rsidR="0042163B">
        <w:rPr>
          <w:rFonts w:ascii="Times New Roman" w:hAnsi="Times New Roman"/>
        </w:rPr>
        <w:t>Еникеева</w:t>
      </w:r>
      <w:proofErr w:type="spellEnd"/>
      <w:r w:rsidR="0042163B">
        <w:rPr>
          <w:rFonts w:ascii="Times New Roman" w:hAnsi="Times New Roman"/>
        </w:rPr>
        <w:t xml:space="preserve"> А.Л</w:t>
      </w:r>
      <w:r w:rsidR="002505BF">
        <w:rPr>
          <w:rFonts w:ascii="Times New Roman" w:hAnsi="Times New Roman"/>
        </w:rPr>
        <w:t>, Татарникова В.А</w:t>
      </w:r>
      <w:r w:rsidR="00EE6438">
        <w:rPr>
          <w:rFonts w:ascii="Times New Roman" w:hAnsi="Times New Roman"/>
        </w:rPr>
        <w:t>.</w:t>
      </w:r>
      <w:r w:rsidR="00045B5B">
        <w:rPr>
          <w:rFonts w:ascii="Times New Roman" w:hAnsi="Times New Roman"/>
        </w:rPr>
        <w:t xml:space="preserve">, </w:t>
      </w:r>
      <w:proofErr w:type="spellStart"/>
      <w:r w:rsidR="00045B5B">
        <w:rPr>
          <w:rFonts w:ascii="Times New Roman" w:hAnsi="Times New Roman"/>
        </w:rPr>
        <w:t>Устиненко</w:t>
      </w:r>
      <w:proofErr w:type="spellEnd"/>
      <w:r w:rsidR="00045B5B">
        <w:rPr>
          <w:rFonts w:ascii="Times New Roman" w:hAnsi="Times New Roman"/>
        </w:rPr>
        <w:t xml:space="preserve"> С.О.</w:t>
      </w:r>
      <w:r w:rsidR="00EE6438" w:rsidRPr="00EE6438">
        <w:rPr>
          <w:rFonts w:ascii="Times New Roman" w:hAnsi="Times New Roman"/>
        </w:rPr>
        <w:t>)</w:t>
      </w:r>
      <w:r w:rsidR="00EE6438">
        <w:rPr>
          <w:rFonts w:ascii="Times New Roman" w:hAnsi="Times New Roman"/>
        </w:rPr>
        <w:t>.</w:t>
      </w:r>
    </w:p>
    <w:p w:rsidR="002505BF" w:rsidRDefault="002505BF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C75350">
        <w:rPr>
          <w:rFonts w:ascii="Times New Roman" w:hAnsi="Times New Roman"/>
          <w:b/>
        </w:rPr>
        <w:t>июль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</w:t>
      </w:r>
    </w:p>
    <w:p w:rsidR="00C75350" w:rsidRPr="0027616D" w:rsidRDefault="00C75350" w:rsidP="00C7535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Calibri" w:hAnsi="Times New Roman"/>
          <w:lang w:eastAsia="en-US"/>
        </w:rPr>
        <w:t>1</w:t>
      </w:r>
      <w:r w:rsidRPr="0027616D">
        <w:rPr>
          <w:rFonts w:ascii="Times New Roman" w:hAnsi="Times New Roman"/>
        </w:rPr>
        <w:t xml:space="preserve">. Установить баллы на выплату стимулирующего характера за </w:t>
      </w:r>
      <w:r>
        <w:rPr>
          <w:rFonts w:ascii="Times New Roman" w:hAnsi="Times New Roman"/>
          <w:b/>
        </w:rPr>
        <w:t>июл</w:t>
      </w:r>
      <w:r>
        <w:rPr>
          <w:rFonts w:ascii="Times New Roman" w:hAnsi="Times New Roman"/>
          <w:b/>
        </w:rPr>
        <w:t>ь</w:t>
      </w:r>
      <w:r w:rsidRPr="0027616D">
        <w:rPr>
          <w:rFonts w:ascii="Times New Roman" w:hAnsi="Times New Roman"/>
          <w:b/>
        </w:rPr>
        <w:t xml:space="preserve"> 2020 года:</w:t>
      </w:r>
    </w:p>
    <w:p w:rsidR="00C75350" w:rsidRPr="0027616D" w:rsidRDefault="00C75350" w:rsidP="00C75350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>Педагогическо</w:t>
      </w:r>
      <w:r>
        <w:rPr>
          <w:rFonts w:ascii="Times New Roman" w:hAnsi="Times New Roman"/>
        </w:rPr>
        <w:t>му персоналу –180</w:t>
      </w:r>
      <w:r w:rsidRPr="0027616D">
        <w:rPr>
          <w:rFonts w:ascii="Times New Roman" w:hAnsi="Times New Roman"/>
        </w:rPr>
        <w:t xml:space="preserve"> балла;</w:t>
      </w:r>
    </w:p>
    <w:p w:rsidR="00C75350" w:rsidRPr="0027616D" w:rsidRDefault="00C75350" w:rsidP="00C75350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2.2. </w:t>
      </w:r>
      <w:r>
        <w:rPr>
          <w:rFonts w:ascii="Times New Roman" w:hAnsi="Times New Roman"/>
        </w:rPr>
        <w:t xml:space="preserve"> Обслуживающему персоналу –  347</w:t>
      </w:r>
      <w:r w:rsidRPr="0027616D">
        <w:rPr>
          <w:rFonts w:ascii="Times New Roman" w:hAnsi="Times New Roman"/>
        </w:rPr>
        <w:t xml:space="preserve"> баллов;</w:t>
      </w:r>
    </w:p>
    <w:p w:rsidR="00C75350" w:rsidRPr="0027616D" w:rsidRDefault="00C75350" w:rsidP="00C75350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2.3. </w:t>
      </w:r>
      <w:r>
        <w:rPr>
          <w:rFonts w:ascii="Times New Roman" w:hAnsi="Times New Roman"/>
        </w:rPr>
        <w:t>Вспомогательному персоналу – 141</w:t>
      </w:r>
      <w:r w:rsidRPr="0027616D">
        <w:rPr>
          <w:rFonts w:ascii="Times New Roman" w:hAnsi="Times New Roman"/>
        </w:rPr>
        <w:t xml:space="preserve"> балла;</w:t>
      </w:r>
    </w:p>
    <w:p w:rsidR="00C75350" w:rsidRPr="0027616D" w:rsidRDefault="00C75350" w:rsidP="00C75350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    2.4. Учебно</w:t>
      </w:r>
      <w:r>
        <w:rPr>
          <w:rFonts w:ascii="Times New Roman" w:hAnsi="Times New Roman"/>
        </w:rPr>
        <w:t>-вспомогательному персоналу – 14</w:t>
      </w:r>
      <w:r w:rsidRPr="0027616D">
        <w:rPr>
          <w:rFonts w:ascii="Times New Roman" w:hAnsi="Times New Roman"/>
        </w:rPr>
        <w:t xml:space="preserve"> баллов.</w:t>
      </w:r>
    </w:p>
    <w:p w:rsidR="00C75350" w:rsidRPr="0027616D" w:rsidRDefault="00C75350" w:rsidP="00C75350">
      <w:pPr>
        <w:spacing w:after="0" w:line="240" w:lineRule="auto"/>
        <w:rPr>
          <w:rFonts w:ascii="Times New Roman" w:hAnsi="Times New Roman"/>
        </w:rPr>
      </w:pPr>
    </w:p>
    <w:p w:rsidR="00C75350" w:rsidRPr="0027616D" w:rsidRDefault="00C75350" w:rsidP="00C7535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Pr="0027616D">
        <w:rPr>
          <w:rFonts w:ascii="Times New Roman" w:hAnsi="Times New Roman"/>
        </w:rPr>
        <w:t xml:space="preserve">. Установить стоимость 1 балла  выплат стимулирующего характера за </w:t>
      </w:r>
      <w:r>
        <w:rPr>
          <w:rFonts w:ascii="Times New Roman" w:hAnsi="Times New Roman"/>
          <w:b/>
        </w:rPr>
        <w:t>июл</w:t>
      </w:r>
      <w:r>
        <w:rPr>
          <w:rFonts w:ascii="Times New Roman" w:hAnsi="Times New Roman"/>
          <w:b/>
        </w:rPr>
        <w:t>ь</w:t>
      </w:r>
      <w:r w:rsidRPr="0027616D">
        <w:rPr>
          <w:rFonts w:ascii="Times New Roman" w:hAnsi="Times New Roman"/>
          <w:b/>
        </w:rPr>
        <w:t xml:space="preserve"> 2020 года</w:t>
      </w:r>
    </w:p>
    <w:p w:rsidR="00C75350" w:rsidRPr="0027616D" w:rsidRDefault="00C75350" w:rsidP="00C75350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3.1. Педагогическому персоналу – 455,32 руб.</w:t>
      </w:r>
    </w:p>
    <w:p w:rsidR="00C75350" w:rsidRPr="0027616D" w:rsidRDefault="00C75350" w:rsidP="00C75350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3.2. Обслуживающему персоналу – 216,92 руб.</w:t>
      </w:r>
    </w:p>
    <w:p w:rsidR="00C75350" w:rsidRPr="0027616D" w:rsidRDefault="00C75350" w:rsidP="00C75350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3.3. Вспомогательному персоналу (кастелянша, уборщик служебных помещений, оператор стиральных машин, дворник, сторож, вахтёр, рабочий по комплексному обслуживанию  и ремонту здания)- 400,34 руб.</w:t>
      </w:r>
    </w:p>
    <w:p w:rsidR="00C75350" w:rsidRPr="0027616D" w:rsidRDefault="00C75350" w:rsidP="00C75350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 xml:space="preserve">3.4. Специалист по кадрам, </w:t>
      </w:r>
      <w:r>
        <w:rPr>
          <w:rFonts w:ascii="Times New Roman" w:hAnsi="Times New Roman"/>
        </w:rPr>
        <w:t>делопроизводитель -  772,99</w:t>
      </w:r>
      <w:r w:rsidRPr="0027616D">
        <w:rPr>
          <w:rFonts w:ascii="Times New Roman" w:hAnsi="Times New Roman"/>
        </w:rPr>
        <w:t>руб.</w:t>
      </w:r>
    </w:p>
    <w:p w:rsidR="00C75350" w:rsidRPr="0027616D" w:rsidRDefault="00C75350" w:rsidP="00C75350">
      <w:pPr>
        <w:spacing w:after="0" w:line="240" w:lineRule="auto"/>
        <w:jc w:val="both"/>
        <w:rPr>
          <w:rFonts w:ascii="Times New Roman" w:hAnsi="Times New Roman"/>
        </w:rPr>
      </w:pPr>
      <w:r w:rsidRPr="0027616D">
        <w:rPr>
          <w:rFonts w:ascii="Times New Roman" w:hAnsi="Times New Roman"/>
        </w:rPr>
        <w:t>3.5. Контрактный управляющий – 483,63 руб.</w:t>
      </w:r>
    </w:p>
    <w:p w:rsidR="002505BF" w:rsidRDefault="002505BF" w:rsidP="002505BF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C75350">
        <w:rPr>
          <w:rFonts w:ascii="Times New Roman" w:hAnsi="Times New Roman"/>
          <w:b/>
        </w:rPr>
        <w:t>июль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45B5B"/>
    <w:rsid w:val="001C22C3"/>
    <w:rsid w:val="002505BF"/>
    <w:rsid w:val="00257456"/>
    <w:rsid w:val="002771C1"/>
    <w:rsid w:val="002A3D20"/>
    <w:rsid w:val="003005A4"/>
    <w:rsid w:val="00346C21"/>
    <w:rsid w:val="00394636"/>
    <w:rsid w:val="00402576"/>
    <w:rsid w:val="0042163B"/>
    <w:rsid w:val="0050019F"/>
    <w:rsid w:val="00575593"/>
    <w:rsid w:val="00605BBF"/>
    <w:rsid w:val="00637DAF"/>
    <w:rsid w:val="007117BA"/>
    <w:rsid w:val="007D7849"/>
    <w:rsid w:val="008529EB"/>
    <w:rsid w:val="0092167F"/>
    <w:rsid w:val="009D4937"/>
    <w:rsid w:val="00A13F02"/>
    <w:rsid w:val="00A37EF1"/>
    <w:rsid w:val="00A56DA3"/>
    <w:rsid w:val="00B32A8A"/>
    <w:rsid w:val="00B877EE"/>
    <w:rsid w:val="00B923D8"/>
    <w:rsid w:val="00BB18BA"/>
    <w:rsid w:val="00BE67F5"/>
    <w:rsid w:val="00C23D10"/>
    <w:rsid w:val="00C4354F"/>
    <w:rsid w:val="00C75350"/>
    <w:rsid w:val="00CA16ED"/>
    <w:rsid w:val="00DB57BB"/>
    <w:rsid w:val="00E00FBB"/>
    <w:rsid w:val="00E32342"/>
    <w:rsid w:val="00EC1124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29</cp:revision>
  <dcterms:created xsi:type="dcterms:W3CDTF">2018-10-23T06:31:00Z</dcterms:created>
  <dcterms:modified xsi:type="dcterms:W3CDTF">2021-01-25T02:56:00Z</dcterms:modified>
</cp:coreProperties>
</file>