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21" w:rsidRPr="008D0CED" w:rsidRDefault="00325175" w:rsidP="003B4821">
      <w:pPr>
        <w:pStyle w:val="a4"/>
        <w:jc w:val="both"/>
      </w:pPr>
      <w:bookmarkStart w:id="0" w:name="_GoBack"/>
      <w:r>
        <w:rPr>
          <w:noProof/>
        </w:rPr>
        <w:drawing>
          <wp:inline distT="0" distB="0" distL="0" distR="0">
            <wp:extent cx="6435090" cy="983623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3022019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773" cy="984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4821" w:rsidRPr="00957CA4">
        <w:lastRenderedPageBreak/>
        <w:t>образования является ориентиром для независимой оценки качества дошкольного образования</w:t>
      </w:r>
      <w:r w:rsidR="003B4821" w:rsidRPr="00957CA4">
        <w:rPr>
          <w:vertAlign w:val="superscript"/>
        </w:rPr>
        <w:footnoteReference w:id="1"/>
      </w:r>
      <w:r w:rsidR="003B4821" w:rsidRPr="00957CA4">
        <w:t>.</w:t>
      </w:r>
    </w:p>
    <w:p w:rsidR="003B4821" w:rsidRPr="00277755" w:rsidRDefault="003B4821" w:rsidP="003B4821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3B4821" w:rsidRPr="00277755" w:rsidRDefault="003B4821" w:rsidP="003B4821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3B4821" w:rsidRPr="00277755" w:rsidRDefault="003B4821" w:rsidP="003B4821">
      <w:pPr>
        <w:pStyle w:val="a4"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3B4821" w:rsidRPr="00277755" w:rsidRDefault="003B4821" w:rsidP="003B4821">
      <w:pPr>
        <w:pStyle w:val="a4"/>
        <w:jc w:val="both"/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3B4821" w:rsidRPr="00277755" w:rsidRDefault="003B4821" w:rsidP="003B482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образовательная статистика; </w:t>
      </w:r>
    </w:p>
    <w:p w:rsidR="003B4821" w:rsidRPr="00277755" w:rsidRDefault="003B4821" w:rsidP="003B482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мониторинговые исследования; </w:t>
      </w:r>
    </w:p>
    <w:p w:rsidR="003B4821" w:rsidRPr="00277755" w:rsidRDefault="003B4821" w:rsidP="003B482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77755">
        <w:t xml:space="preserve">социологические опросы; </w:t>
      </w:r>
    </w:p>
    <w:p w:rsidR="003B4821" w:rsidRDefault="003B4821" w:rsidP="003B48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277755">
        <w:rPr>
          <w:sz w:val="21"/>
          <w:szCs w:val="21"/>
        </w:rPr>
        <w:t xml:space="preserve">отчеты педагогов и воспитателей дошкольного учреждения; </w:t>
      </w:r>
    </w:p>
    <w:p w:rsidR="003B4821" w:rsidRPr="00E16273" w:rsidRDefault="003B4821" w:rsidP="003B482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1"/>
          <w:szCs w:val="21"/>
        </w:rPr>
      </w:pPr>
      <w:r>
        <w:t xml:space="preserve">посещение НОД, мероприятий, организуемых педагогами дошкольного учреждения. </w:t>
      </w:r>
    </w:p>
    <w:p w:rsidR="003B4821" w:rsidRPr="00344277" w:rsidRDefault="003B4821" w:rsidP="003B4821">
      <w:pPr>
        <w:pStyle w:val="a4"/>
        <w:numPr>
          <w:ilvl w:val="0"/>
          <w:numId w:val="8"/>
        </w:numPr>
        <w:jc w:val="center"/>
        <w:rPr>
          <w:rStyle w:val="a5"/>
          <w:b w:val="0"/>
          <w:bCs/>
        </w:rPr>
      </w:pPr>
      <w:r w:rsidRPr="00344277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Pr="00344277">
        <w:rPr>
          <w:b/>
        </w:rPr>
        <w:t>системы оценки качества образования</w:t>
      </w:r>
    </w:p>
    <w:p w:rsidR="003B4821" w:rsidRPr="00287EB1" w:rsidRDefault="003B4821" w:rsidP="003B4821">
      <w:pPr>
        <w:pStyle w:val="a4"/>
        <w:ind w:left="360"/>
        <w:jc w:val="center"/>
        <w:rPr>
          <w:rStyle w:val="a5"/>
          <w:b w:val="0"/>
          <w:bCs/>
        </w:rPr>
      </w:pPr>
    </w:p>
    <w:p w:rsidR="003B4821" w:rsidRPr="00BC79BA" w:rsidRDefault="003B4821" w:rsidP="003B4821">
      <w:pPr>
        <w:pStyle w:val="a4"/>
        <w:jc w:val="both"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2.1.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дошкольного образования  в </w:t>
      </w:r>
      <w:r>
        <w:rPr>
          <w:spacing w:val="12"/>
        </w:rPr>
        <w:t xml:space="preserve">ДОУ </w:t>
      </w:r>
      <w:r w:rsidRPr="00836F62">
        <w:t>федераль</w:t>
      </w:r>
      <w:r>
        <w:t>ным государственным образовательным стандартам дошкольного образования.</w:t>
      </w:r>
    </w:p>
    <w:p w:rsidR="003B4821" w:rsidRPr="00DC3A3D" w:rsidRDefault="003B4821" w:rsidP="003B4821">
      <w:pPr>
        <w:pStyle w:val="a4"/>
        <w:jc w:val="both"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2.2.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3B4821" w:rsidRPr="00836F62" w:rsidRDefault="003B4821" w:rsidP="003B4821">
      <w:pPr>
        <w:jc w:val="both"/>
      </w:pPr>
      <w:r>
        <w:tab/>
        <w:t xml:space="preserve">2.2.1.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3B4821" w:rsidRDefault="003B4821" w:rsidP="003B4821">
      <w:pPr>
        <w:jc w:val="both"/>
      </w:pPr>
      <w:r>
        <w:tab/>
        <w:t xml:space="preserve">2.2.2.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3B4821" w:rsidRPr="00836F62" w:rsidRDefault="003B4821" w:rsidP="003B4821">
      <w:pPr>
        <w:jc w:val="both"/>
      </w:pPr>
      <w:r>
        <w:tab/>
        <w:t xml:space="preserve">2.2.3.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3B4821" w:rsidRDefault="003B4821" w:rsidP="003B4821">
      <w:pPr>
        <w:jc w:val="both"/>
      </w:pPr>
      <w:r>
        <w:tab/>
        <w:t xml:space="preserve">2.2.4. </w:t>
      </w:r>
      <w:r w:rsidRPr="00836F62">
        <w:t xml:space="preserve">Изучение </w:t>
      </w:r>
      <w:r w:rsidRPr="00632077">
        <w:t>состояния развития и эффективности деятельности дошкольного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3B4821" w:rsidRPr="00BC79BA" w:rsidRDefault="003B4821" w:rsidP="003B4821">
      <w:pPr>
        <w:jc w:val="both"/>
      </w:pPr>
      <w:r>
        <w:tab/>
        <w:t>2.2.5. Расширение общественного участия в управлении образованием в дошкольном учреждении.</w:t>
      </w:r>
    </w:p>
    <w:p w:rsidR="003B4821" w:rsidRPr="00DC3A3D" w:rsidRDefault="003B4821" w:rsidP="003B4821">
      <w:pPr>
        <w:pStyle w:val="a4"/>
        <w:jc w:val="both"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 xml:space="preserve">2.3.Основными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ДОУ являются: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рефлективности, реализуемый через включение педагогов в </w:t>
      </w:r>
      <w:proofErr w:type="spellStart"/>
      <w:r w:rsidRPr="00632077">
        <w:t>критериальный</w:t>
      </w:r>
      <w:proofErr w:type="spellEnd"/>
      <w:r w:rsidRPr="00632077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</w:t>
      </w:r>
      <w:proofErr w:type="spellStart"/>
      <w:r w:rsidRPr="00632077">
        <w:t>инструментальности</w:t>
      </w:r>
      <w:proofErr w:type="spellEnd"/>
      <w:r w:rsidRPr="00632077">
        <w:t xml:space="preserve">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3B4821" w:rsidRPr="00632077" w:rsidRDefault="003B4821" w:rsidP="003B4821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3B4821" w:rsidRDefault="003B4821" w:rsidP="003B4821">
      <w:pPr>
        <w:numPr>
          <w:ilvl w:val="0"/>
          <w:numId w:val="2"/>
        </w:numPr>
        <w:spacing w:before="100" w:beforeAutospacing="1"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3B4821" w:rsidRDefault="003B4821" w:rsidP="003B4821">
      <w:pPr>
        <w:numPr>
          <w:ilvl w:val="0"/>
          <w:numId w:val="2"/>
        </w:numPr>
        <w:spacing w:before="100" w:beforeAutospacing="1"/>
        <w:jc w:val="both"/>
      </w:pPr>
    </w:p>
    <w:p w:rsidR="003B4821" w:rsidRPr="00344277" w:rsidRDefault="00344277" w:rsidP="003B4821">
      <w:pPr>
        <w:numPr>
          <w:ilvl w:val="1"/>
          <w:numId w:val="2"/>
        </w:numPr>
        <w:jc w:val="center"/>
        <w:rPr>
          <w:b/>
        </w:rPr>
      </w:pPr>
      <w:r>
        <w:rPr>
          <w:b/>
        </w:rPr>
        <w:t xml:space="preserve">Организационная </w:t>
      </w:r>
      <w:r w:rsidR="003B4821" w:rsidRPr="00344277">
        <w:rPr>
          <w:b/>
        </w:rPr>
        <w:t>и функциональная структура</w:t>
      </w:r>
    </w:p>
    <w:p w:rsidR="003B4821" w:rsidRPr="00344277" w:rsidRDefault="003B4821" w:rsidP="003B4821">
      <w:pPr>
        <w:ind w:left="1440"/>
        <w:jc w:val="center"/>
        <w:rPr>
          <w:b/>
        </w:rPr>
      </w:pPr>
      <w:r w:rsidRPr="00344277">
        <w:rPr>
          <w:b/>
        </w:rPr>
        <w:t>системы оценки качества образования</w:t>
      </w:r>
    </w:p>
    <w:p w:rsidR="003B4821" w:rsidRPr="00E16273" w:rsidRDefault="003B4821" w:rsidP="003B4821">
      <w:pPr>
        <w:ind w:left="1080"/>
        <w:jc w:val="both"/>
        <w:rPr>
          <w:b/>
          <w:i/>
        </w:rPr>
      </w:pPr>
    </w:p>
    <w:p w:rsidR="003B4821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Pr="00632077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Pr="00632077">
        <w:t>) мониторинга ДОУ, временные структуры (педагогический консилиум, творческие группы педагогов, комиссии и др.). </w:t>
      </w:r>
    </w:p>
    <w:p w:rsidR="003B4821" w:rsidRPr="00632077" w:rsidRDefault="003B4821" w:rsidP="003B4821">
      <w:pPr>
        <w:pStyle w:val="a4"/>
        <w:jc w:val="both"/>
      </w:pPr>
    </w:p>
    <w:p w:rsidR="003B4821" w:rsidRPr="00A92FC5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дошкольного учреждения: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формирует блок локальных актов, регулирующих функционирование </w:t>
      </w:r>
      <w:r>
        <w:t>В</w:t>
      </w:r>
      <w:r w:rsidRPr="00632077">
        <w:t xml:space="preserve">СОКО дошкольного учреждения и приложений к ним, утверждает </w:t>
      </w:r>
      <w:r>
        <w:t xml:space="preserve">их </w:t>
      </w:r>
      <w:r w:rsidRPr="00632077">
        <w:t xml:space="preserve">приказом заведующего дошкольного учреждения и контролирует их исполнение;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дошкольном учреждении</w:t>
      </w:r>
      <w:r w:rsidRPr="00632077">
        <w:t xml:space="preserve">, участвует в этих мероприятиях;  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условия для подготовки педагогов дошкольного учреждения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3B4821" w:rsidRPr="00632077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</w:t>
      </w:r>
      <w:r w:rsidRPr="00632077">
        <w:lastRenderedPageBreak/>
        <w:t xml:space="preserve">работы дошкольного учреждения за учебный год, </w:t>
      </w:r>
      <w:proofErr w:type="spellStart"/>
      <w:r w:rsidRPr="00632077">
        <w:t>самообследование</w:t>
      </w:r>
      <w:proofErr w:type="spellEnd"/>
      <w:r w:rsidRPr="00632077">
        <w:t xml:space="preserve"> деятельности</w:t>
      </w:r>
      <w:r>
        <w:t xml:space="preserve"> образовательного учреждения</w:t>
      </w:r>
      <w:r w:rsidRPr="00632077">
        <w:t xml:space="preserve">, публичный доклад заведующего); </w:t>
      </w:r>
    </w:p>
    <w:p w:rsidR="003B4821" w:rsidRDefault="003B4821" w:rsidP="003B4821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632077">
        <w:t>принимает управленческие решения по развитию качества образования на основе анализа результатов, получе</w:t>
      </w:r>
      <w:r>
        <w:t>нных в процессе реализации ВСОКО.</w:t>
      </w:r>
    </w:p>
    <w:p w:rsidR="003B4821" w:rsidRPr="00A92FC5" w:rsidRDefault="003B4821" w:rsidP="003B4821">
      <w:pPr>
        <w:pStyle w:val="a4"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3B4821" w:rsidRPr="00632077" w:rsidRDefault="003B4821" w:rsidP="003B482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3B4821" w:rsidRPr="00632077" w:rsidRDefault="003B4821" w:rsidP="003B482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>участвует в разработке критериев оценки результативности профессиональной деятельности</w:t>
      </w:r>
      <w:r>
        <w:t xml:space="preserve"> </w:t>
      </w:r>
      <w:r w:rsidRPr="00632077">
        <w:t xml:space="preserve">педагогов дошкольного учреждения; </w:t>
      </w:r>
    </w:p>
    <w:p w:rsidR="003B4821" w:rsidRPr="00632077" w:rsidRDefault="003B4821" w:rsidP="003B482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3B4821" w:rsidRPr="00632077" w:rsidRDefault="003B4821" w:rsidP="003B482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3B4821" w:rsidRPr="00632077" w:rsidRDefault="003B4821" w:rsidP="003B4821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3B4821" w:rsidRPr="00A92FC5" w:rsidRDefault="003B4821" w:rsidP="003B4821">
      <w:pPr>
        <w:pStyle w:val="a4"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t>Совет педагогических работников</w:t>
      </w:r>
      <w:r w:rsidRPr="00A92FC5">
        <w:t xml:space="preserve"> дошкольного учреждения: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632077">
        <w:t>воспитательно</w:t>
      </w:r>
      <w:proofErr w:type="spellEnd"/>
      <w:r w:rsidRPr="00632077">
        <w:t xml:space="preserve">-образовательного  процесса в дошкольном учреждении; 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3B4821" w:rsidRPr="0063207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3B4821" w:rsidRPr="00930DE7" w:rsidRDefault="003B4821" w:rsidP="003B4821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3B4821" w:rsidRPr="00344277" w:rsidRDefault="003B4821" w:rsidP="003B4821">
      <w:pPr>
        <w:pStyle w:val="a4"/>
        <w:numPr>
          <w:ilvl w:val="1"/>
          <w:numId w:val="2"/>
        </w:numPr>
        <w:jc w:val="both"/>
      </w:pPr>
      <w:r w:rsidRPr="00344277">
        <w:rPr>
          <w:rStyle w:val="a5"/>
          <w:bCs/>
        </w:rPr>
        <w:t>Реализация внутреннего мониторинга качества образования</w:t>
      </w:r>
    </w:p>
    <w:p w:rsidR="003B4821" w:rsidRPr="00930DE7" w:rsidRDefault="003B4821" w:rsidP="003B4821">
      <w:pPr>
        <w:pStyle w:val="a4"/>
        <w:ind w:left="1440"/>
        <w:jc w:val="both"/>
        <w:rPr>
          <w:i/>
        </w:rPr>
      </w:pPr>
    </w:p>
    <w:p w:rsidR="003B4821" w:rsidRPr="00632077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3B4821" w:rsidRPr="00632077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 xml:space="preserve">Мероприятия по реализации целей и задач </w:t>
      </w:r>
      <w:r>
        <w:t>В</w:t>
      </w:r>
      <w:r w:rsidRPr="00632077">
        <w:t>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3B4821" w:rsidRPr="00632077" w:rsidRDefault="003B4821" w:rsidP="003B4821">
      <w:pPr>
        <w:pStyle w:val="a4"/>
        <w:jc w:val="both"/>
      </w:pPr>
      <w:r>
        <w:rPr>
          <w:rStyle w:val="a5"/>
          <w:b w:val="0"/>
          <w:bCs/>
        </w:rPr>
        <w:lastRenderedPageBreak/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3B4821" w:rsidRPr="00E16273" w:rsidRDefault="003B4821" w:rsidP="003B4821">
      <w:pPr>
        <w:pStyle w:val="a4"/>
        <w:numPr>
          <w:ilvl w:val="0"/>
          <w:numId w:val="7"/>
        </w:numPr>
        <w:jc w:val="both"/>
        <w:rPr>
          <w:i/>
        </w:rPr>
      </w:pPr>
      <w:r w:rsidRPr="00E16273">
        <w:rPr>
          <w:i/>
        </w:rPr>
        <w:t xml:space="preserve">качество условий реализации ООП </w:t>
      </w:r>
      <w:r>
        <w:rPr>
          <w:i/>
        </w:rPr>
        <w:t>образовательного учреждения</w:t>
      </w:r>
      <w:r w:rsidRPr="00E16273">
        <w:rPr>
          <w:i/>
        </w:rPr>
        <w:t xml:space="preserve">. </w:t>
      </w:r>
    </w:p>
    <w:p w:rsidR="003B4821" w:rsidRPr="00E16273" w:rsidRDefault="003B4821" w:rsidP="003B4821">
      <w:pPr>
        <w:numPr>
          <w:ilvl w:val="0"/>
          <w:numId w:val="3"/>
        </w:numPr>
        <w:jc w:val="both"/>
        <w:rPr>
          <w:i/>
        </w:rPr>
      </w:pPr>
      <w:r w:rsidRPr="00E16273">
        <w:rPr>
          <w:i/>
        </w:rPr>
        <w:t>качество организации образовательного процесса.</w:t>
      </w:r>
    </w:p>
    <w:p w:rsidR="003B4821" w:rsidRPr="00E16273" w:rsidRDefault="003B4821" w:rsidP="003B4821">
      <w:pPr>
        <w:numPr>
          <w:ilvl w:val="0"/>
          <w:numId w:val="3"/>
        </w:numPr>
        <w:jc w:val="both"/>
        <w:rPr>
          <w:i/>
        </w:rPr>
      </w:pPr>
      <w:r w:rsidRPr="00E16273">
        <w:rPr>
          <w:rFonts w:cs="Arial Unicode MS"/>
          <w:i/>
        </w:rPr>
        <w:t>качество результата освоения ООП</w:t>
      </w:r>
      <w:r>
        <w:rPr>
          <w:rFonts w:cs="Arial Unicode MS"/>
          <w:i/>
        </w:rPr>
        <w:t xml:space="preserve"> образовательного учреждения</w:t>
      </w:r>
      <w:r w:rsidRPr="00E16273">
        <w:rPr>
          <w:rFonts w:cs="Arial Unicode MS"/>
          <w:i/>
        </w:rPr>
        <w:t>.</w:t>
      </w:r>
    </w:p>
    <w:p w:rsidR="003B4821" w:rsidRPr="00632077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>Реализация СОКО осуществляется посредством существующих процедур оценки качества образования.</w:t>
      </w:r>
    </w:p>
    <w:p w:rsidR="003B4821" w:rsidRPr="00A66171" w:rsidRDefault="003B4821" w:rsidP="003B4821">
      <w:pPr>
        <w:pStyle w:val="a4"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 xml:space="preserve">Содержание процедуры оценки качества условий реализации ООП ДО образовательного </w:t>
      </w:r>
      <w:proofErr w:type="gramStart"/>
      <w:r w:rsidRPr="00A66171">
        <w:t>учреждения  включает</w:t>
      </w:r>
      <w:proofErr w:type="gramEnd"/>
      <w:r w:rsidRPr="00A66171">
        <w:t xml:space="preserve"> в себя:</w:t>
      </w:r>
    </w:p>
    <w:p w:rsidR="003B4821" w:rsidRPr="00A66171" w:rsidRDefault="003B4821" w:rsidP="003B4821">
      <w:pPr>
        <w:pStyle w:val="a4"/>
        <w:numPr>
          <w:ilvl w:val="0"/>
          <w:numId w:val="9"/>
        </w:numPr>
        <w:jc w:val="both"/>
      </w:pPr>
      <w:r w:rsidRPr="00A66171">
        <w:t>требования к психолого-педагогическим условиям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воспитанников</w:t>
      </w:r>
      <w:r w:rsidRPr="00BC1EA4">
        <w:t>, его динамики, в том числе измерение их личностных образовательных результатов.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воспитанников</w:t>
      </w:r>
      <w:r w:rsidRPr="00BC1EA4">
        <w:t xml:space="preserve"> в целях </w:t>
      </w:r>
      <w:r>
        <w:t>охраны и укрепления их здоровья;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воспитанников,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ООП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 w:rsidRPr="00930DE7">
        <w:t>оценка эффективности оздоровительной работы (</w:t>
      </w:r>
      <w:proofErr w:type="spellStart"/>
      <w:r w:rsidRPr="00930DE7">
        <w:t>здоровьесберегающие</w:t>
      </w:r>
      <w:proofErr w:type="spellEnd"/>
      <w:r w:rsidRPr="00930DE7">
        <w:t xml:space="preserve"> программы, режим дня</w:t>
      </w:r>
      <w:r>
        <w:t xml:space="preserve"> и т.п.).</w:t>
      </w:r>
    </w:p>
    <w:p w:rsidR="003B4821" w:rsidRDefault="003B4821" w:rsidP="003B4821">
      <w:pPr>
        <w:pStyle w:val="a4"/>
        <w:numPr>
          <w:ilvl w:val="0"/>
          <w:numId w:val="10"/>
        </w:numPr>
        <w:jc w:val="both"/>
      </w:pPr>
      <w:r>
        <w:t>динамика состояния здоровья и психофизического развития воспитанников;</w:t>
      </w:r>
    </w:p>
    <w:p w:rsidR="003B4821" w:rsidRDefault="003B4821" w:rsidP="003B4821">
      <w:pPr>
        <w:pStyle w:val="a4"/>
        <w:ind w:left="1080"/>
        <w:jc w:val="both"/>
      </w:pPr>
    </w:p>
    <w:p w:rsidR="003B4821" w:rsidRDefault="003B4821" w:rsidP="003B4821">
      <w:pPr>
        <w:pStyle w:val="a4"/>
        <w:numPr>
          <w:ilvl w:val="0"/>
          <w:numId w:val="9"/>
        </w:numPr>
        <w:jc w:val="both"/>
        <w:rPr>
          <w:i/>
        </w:rPr>
      </w:pPr>
      <w:r w:rsidRPr="00930DE7">
        <w:rPr>
          <w:i/>
        </w:rPr>
        <w:t xml:space="preserve">требования </w:t>
      </w:r>
      <w:r>
        <w:rPr>
          <w:i/>
        </w:rPr>
        <w:t xml:space="preserve">к </w:t>
      </w:r>
      <w:r w:rsidRPr="00930DE7">
        <w:rPr>
          <w:i/>
        </w:rPr>
        <w:t>кадровым</w:t>
      </w:r>
      <w:r>
        <w:rPr>
          <w:i/>
        </w:rPr>
        <w:t xml:space="preserve"> условиям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  <w:rPr>
          <w:i/>
        </w:rPr>
      </w:pPr>
      <w:r>
        <w:t>укомплектованность кадрами;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</w:pPr>
      <w:r w:rsidRPr="00930DE7">
        <w:t>образовательный ценз педагогов</w:t>
      </w:r>
      <w:r>
        <w:t>;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</w:pPr>
      <w:r>
        <w:t>уровень квалификации (динамика роста числа работников, прошедших КПК);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</w:pPr>
      <w:r>
        <w:t xml:space="preserve">динамика роста </w:t>
      </w:r>
      <w:proofErr w:type="spellStart"/>
      <w:r>
        <w:t>категорийности</w:t>
      </w:r>
      <w:proofErr w:type="spellEnd"/>
      <w:r>
        <w:t>;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</w:pPr>
      <w:r>
        <w:t>результативность  квалификации (профессиональные достижения педагогов);</w:t>
      </w:r>
    </w:p>
    <w:p w:rsidR="003B4821" w:rsidRDefault="003B4821" w:rsidP="003B4821">
      <w:pPr>
        <w:pStyle w:val="a4"/>
        <w:numPr>
          <w:ilvl w:val="0"/>
          <w:numId w:val="11"/>
        </w:numPr>
        <w:jc w:val="both"/>
      </w:pPr>
      <w:r>
        <w:t>наличие кадровой стратегии.</w:t>
      </w:r>
    </w:p>
    <w:p w:rsidR="003B4821" w:rsidRDefault="003B4821" w:rsidP="003B4821">
      <w:pPr>
        <w:pStyle w:val="a4"/>
        <w:ind w:left="720"/>
        <w:jc w:val="both"/>
      </w:pPr>
    </w:p>
    <w:p w:rsidR="003B4821" w:rsidRPr="000B7506" w:rsidRDefault="003B4821" w:rsidP="003B4821">
      <w:pPr>
        <w:pStyle w:val="a4"/>
        <w:numPr>
          <w:ilvl w:val="0"/>
          <w:numId w:val="9"/>
        </w:numPr>
        <w:jc w:val="both"/>
        <w:rPr>
          <w:i/>
        </w:rPr>
      </w:pPr>
      <w:r w:rsidRPr="000B7506">
        <w:rPr>
          <w:i/>
        </w:rPr>
        <w:t xml:space="preserve">требования материально-техническим условиям </w:t>
      </w:r>
    </w:p>
    <w:p w:rsidR="003B4821" w:rsidRDefault="003B4821" w:rsidP="003B4821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632077">
        <w:t xml:space="preserve">оснащенность групповых помещений, кабинетов современным оборудованием, средствами обучения и мебелью; </w:t>
      </w:r>
    </w:p>
    <w:p w:rsidR="003B4821" w:rsidRDefault="003B4821" w:rsidP="003B4821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оценка</w:t>
      </w:r>
      <w:r w:rsidRPr="00632077">
        <w:t xml:space="preserve"> состояния условий воспитания и обучения </w:t>
      </w:r>
      <w:r>
        <w:t>в соответствии с нормативами</w:t>
      </w:r>
      <w:r w:rsidRPr="00632077">
        <w:t xml:space="preserve"> и требованиям</w:t>
      </w:r>
      <w:r>
        <w:t>и</w:t>
      </w:r>
      <w:r w:rsidRPr="00632077">
        <w:t xml:space="preserve"> СанПиН</w:t>
      </w:r>
      <w:r>
        <w:t>;</w:t>
      </w:r>
    </w:p>
    <w:p w:rsidR="003B4821" w:rsidRDefault="003B4821" w:rsidP="003B4821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оценка</w:t>
      </w:r>
      <w:r w:rsidRPr="00632077">
        <w:t xml:space="preserve"> соответствия с</w:t>
      </w:r>
      <w:r>
        <w:t>лужбы охраны труда и обеспечения</w:t>
      </w:r>
      <w:r w:rsidRPr="00632077">
        <w:t xml:space="preserve"> безопасности (ТБ, ОТ, ППБ, производственной санитарии, ант</w:t>
      </w:r>
      <w:r>
        <w:t xml:space="preserve">итеррористической безопасности) </w:t>
      </w:r>
      <w:r w:rsidRPr="00632077">
        <w:t>требования</w:t>
      </w:r>
      <w:r>
        <w:t>м нормативных документов</w:t>
      </w:r>
      <w:r w:rsidRPr="00632077">
        <w:t xml:space="preserve">; </w:t>
      </w:r>
    </w:p>
    <w:p w:rsidR="003B4821" w:rsidRDefault="003B4821" w:rsidP="003B4821">
      <w:pPr>
        <w:numPr>
          <w:ilvl w:val="0"/>
          <w:numId w:val="12"/>
        </w:numPr>
        <w:spacing w:before="100" w:beforeAutospacing="1" w:after="100" w:afterAutospacing="1"/>
        <w:jc w:val="both"/>
      </w:pPr>
      <w: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3B4821" w:rsidRPr="00A66171" w:rsidRDefault="003B4821" w:rsidP="003B4821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B7506">
        <w:rPr>
          <w:i/>
        </w:rPr>
        <w:t>требования к финансовым условиям</w:t>
      </w:r>
    </w:p>
    <w:p w:rsidR="003B4821" w:rsidRPr="000B7506" w:rsidRDefault="003B4821" w:rsidP="003B4821">
      <w:pPr>
        <w:spacing w:before="100" w:beforeAutospacing="1" w:after="100" w:afterAutospacing="1"/>
        <w:jc w:val="both"/>
      </w:pPr>
      <w:r>
        <w:rPr>
          <w:i/>
        </w:rPr>
        <w:tab/>
        <w:t xml:space="preserve">-   </w:t>
      </w:r>
      <w:r>
        <w:rPr>
          <w:bCs/>
          <w:color w:val="000000"/>
          <w:kern w:val="24"/>
        </w:rPr>
        <w:t>ф</w:t>
      </w:r>
      <w:r w:rsidRPr="00957CA4">
        <w:rPr>
          <w:bCs/>
          <w:color w:val="000000"/>
          <w:kern w:val="24"/>
        </w:rPr>
        <w:t xml:space="preserve">инансовое обеспечение реализации </w:t>
      </w:r>
      <w:r>
        <w:rPr>
          <w:bCs/>
          <w:color w:val="000000"/>
          <w:kern w:val="24"/>
        </w:rPr>
        <w:t>ООП бюджетного</w:t>
      </w:r>
      <w:r w:rsidRPr="00957CA4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</w:t>
      </w:r>
      <w:r w:rsidRPr="00957CA4">
        <w:rPr>
          <w:bCs/>
          <w:color w:val="000000"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</w:t>
      </w:r>
      <w:r>
        <w:rPr>
          <w:bCs/>
          <w:color w:val="000000"/>
          <w:kern w:val="24"/>
        </w:rPr>
        <w:t>.</w:t>
      </w:r>
    </w:p>
    <w:p w:rsidR="003B4821" w:rsidRPr="000B7506" w:rsidRDefault="003B4821" w:rsidP="003B4821">
      <w:pPr>
        <w:pStyle w:val="a4"/>
        <w:numPr>
          <w:ilvl w:val="0"/>
          <w:numId w:val="9"/>
        </w:numPr>
        <w:jc w:val="both"/>
        <w:rPr>
          <w:i/>
        </w:rPr>
      </w:pPr>
      <w:r w:rsidRPr="000B7506">
        <w:rPr>
          <w:i/>
        </w:rPr>
        <w:lastRenderedPageBreak/>
        <w:t xml:space="preserve">требования </w:t>
      </w:r>
      <w:r>
        <w:rPr>
          <w:i/>
        </w:rPr>
        <w:t xml:space="preserve">к </w:t>
      </w:r>
      <w:r w:rsidRPr="000B7506">
        <w:rPr>
          <w:i/>
        </w:rPr>
        <w:t>развивающей</w:t>
      </w:r>
      <w:r>
        <w:rPr>
          <w:i/>
        </w:rPr>
        <w:t xml:space="preserve"> </w:t>
      </w:r>
      <w:r w:rsidRPr="000B7506">
        <w:rPr>
          <w:i/>
        </w:rPr>
        <w:t>предметно-пространственной</w:t>
      </w:r>
      <w:r>
        <w:rPr>
          <w:i/>
        </w:rPr>
        <w:t xml:space="preserve"> </w:t>
      </w:r>
      <w:r w:rsidRPr="000B7506">
        <w:rPr>
          <w:i/>
        </w:rPr>
        <w:t>среде</w:t>
      </w:r>
    </w:p>
    <w:p w:rsidR="003B4821" w:rsidRDefault="003B4821" w:rsidP="003B4821">
      <w:pPr>
        <w:pStyle w:val="a4"/>
        <w:numPr>
          <w:ilvl w:val="0"/>
          <w:numId w:val="13"/>
        </w:numPr>
        <w:jc w:val="both"/>
      </w:pPr>
      <w:r>
        <w:t xml:space="preserve">соответствие компонентов предметно-пространственной среды реализуемой  образовательной программе  ДОУ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3B4821" w:rsidRDefault="003B4821" w:rsidP="003B482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</w:t>
      </w:r>
      <w:proofErr w:type="spellStart"/>
      <w:r>
        <w:rPr>
          <w:rFonts w:cs="Arial Unicode MS"/>
        </w:rPr>
        <w:t>трансформируемость</w:t>
      </w:r>
      <w:proofErr w:type="spellEnd"/>
      <w:r>
        <w:rPr>
          <w:rFonts w:cs="Arial Unicode MS"/>
        </w:rPr>
        <w:t xml:space="preserve">, </w:t>
      </w:r>
      <w:proofErr w:type="spellStart"/>
      <w:r>
        <w:rPr>
          <w:rFonts w:cs="Arial Unicode MS"/>
        </w:rPr>
        <w:t>п</w:t>
      </w:r>
      <w:r w:rsidRPr="000B7506">
        <w:rPr>
          <w:rFonts w:cs="Arial Unicode MS"/>
        </w:rPr>
        <w:t>олифункциональность</w:t>
      </w:r>
      <w:proofErr w:type="spellEnd"/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3B4821" w:rsidRDefault="003B4821" w:rsidP="003B482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>наличие условий для инклюзивного образования (</w:t>
      </w:r>
      <w:r w:rsidRPr="00957CA4">
        <w:rPr>
          <w:rFonts w:cs="Arial Unicode MS"/>
        </w:rPr>
        <w:t>в случае  его организации);</w:t>
      </w:r>
    </w:p>
    <w:p w:rsidR="003B4821" w:rsidRDefault="003B4821" w:rsidP="003B482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деятельности </w:t>
      </w:r>
      <w:r>
        <w:t>воспитанников</w:t>
      </w:r>
      <w:r w:rsidRPr="00957CA4">
        <w:rPr>
          <w:rFonts w:cs="Arial Unicode MS"/>
        </w:rPr>
        <w:t xml:space="preserve"> и взрослых (в том числе </w:t>
      </w:r>
      <w:r>
        <w:t>воспитанников</w:t>
      </w:r>
      <w:r w:rsidRPr="00957CA4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воспитанников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3B4821" w:rsidRPr="00BC1EA4" w:rsidRDefault="003B4821" w:rsidP="003B4821">
      <w:pPr>
        <w:pStyle w:val="a4"/>
        <w:numPr>
          <w:ilvl w:val="0"/>
          <w:numId w:val="13"/>
        </w:numPr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3B4821" w:rsidRDefault="003B4821" w:rsidP="003B4821">
      <w:pPr>
        <w:pStyle w:val="aa"/>
        <w:shd w:val="clear" w:color="auto" w:fill="auto"/>
        <w:tabs>
          <w:tab w:val="left" w:pos="913"/>
        </w:tabs>
        <w:spacing w:before="0" w:line="240" w:lineRule="auto"/>
        <w:ind w:right="20"/>
        <w:rPr>
          <w:rFonts w:cs="Arial Unicode MS"/>
        </w:rPr>
      </w:pPr>
    </w:p>
    <w:p w:rsidR="003B4821" w:rsidRDefault="003B4821" w:rsidP="003B4821">
      <w:pPr>
        <w:pStyle w:val="a4"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3B4821" w:rsidRPr="009D4D34" w:rsidRDefault="003B4821" w:rsidP="003B4821">
      <w:pPr>
        <w:pStyle w:val="a4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3B4821" w:rsidRDefault="003B4821" w:rsidP="003B4821">
      <w:pPr>
        <w:pStyle w:val="a4"/>
        <w:ind w:left="360"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3B4821" w:rsidRPr="00936EB9" w:rsidRDefault="003B4821" w:rsidP="003B4821">
      <w:pPr>
        <w:pStyle w:val="a4"/>
        <w:ind w:left="360"/>
        <w:jc w:val="both"/>
      </w:pPr>
      <w:r>
        <w:tab/>
        <w:t>- обеспеченность методическими пособиями и литературой;</w:t>
      </w:r>
    </w:p>
    <w:p w:rsidR="003B4821" w:rsidRPr="00781280" w:rsidRDefault="003B4821" w:rsidP="003B482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3B4821" w:rsidRPr="00781280" w:rsidRDefault="003B4821" w:rsidP="003B482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дошкольного учреждения для родителей и общественных организ</w:t>
      </w:r>
      <w:r>
        <w:t>аций, анкетирование  родителей;</w:t>
      </w:r>
    </w:p>
    <w:p w:rsidR="003B4821" w:rsidRPr="00781280" w:rsidRDefault="003B4821" w:rsidP="003B4821">
      <w:pPr>
        <w:pStyle w:val="a4"/>
        <w:ind w:left="360"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3B4821" w:rsidRDefault="003B4821" w:rsidP="003B4821">
      <w:pPr>
        <w:pStyle w:val="a4"/>
        <w:ind w:left="360"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воспитанников </w:t>
      </w:r>
      <w:r w:rsidRPr="00781280">
        <w:t>предметно пространственной среды.</w:t>
      </w:r>
    </w:p>
    <w:p w:rsidR="003B4821" w:rsidRDefault="003B4821" w:rsidP="003B4821">
      <w:pPr>
        <w:pStyle w:val="a4"/>
        <w:ind w:left="720"/>
        <w:jc w:val="both"/>
        <w:rPr>
          <w:sz w:val="21"/>
          <w:szCs w:val="21"/>
        </w:rPr>
      </w:pPr>
    </w:p>
    <w:p w:rsidR="003B4821" w:rsidRDefault="003B4821" w:rsidP="003B4821">
      <w:pPr>
        <w:jc w:val="both"/>
        <w:rPr>
          <w:i/>
        </w:rPr>
      </w:pPr>
      <w:r>
        <w:rPr>
          <w:sz w:val="21"/>
          <w:szCs w:val="21"/>
        </w:rPr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Pr="00CB4ECE">
        <w:rPr>
          <w:rFonts w:cs="Arial Unicode MS"/>
        </w:rPr>
        <w:t>качества результата освоения ООП ДО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3B4821" w:rsidRDefault="003B4821" w:rsidP="003B4821">
      <w:pPr>
        <w:jc w:val="both"/>
      </w:pPr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3B4821" w:rsidRPr="00CB4ECE" w:rsidRDefault="003B4821" w:rsidP="003B4821">
      <w:pPr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3B4821" w:rsidRPr="00CB4ECE" w:rsidRDefault="003B4821" w:rsidP="003B4821">
      <w:pPr>
        <w:numPr>
          <w:ilvl w:val="0"/>
          <w:numId w:val="14"/>
        </w:numPr>
        <w:jc w:val="both"/>
      </w:pPr>
      <w:r w:rsidRPr="00CB4ECE">
        <w:t xml:space="preserve">наличие системы стандартизированной диагностики, отражающей соответствие уровня развития </w:t>
      </w:r>
      <w:r>
        <w:t>воспитанников</w:t>
      </w:r>
      <w:r w:rsidRPr="00CB4ECE">
        <w:t xml:space="preserve">  возрастным ориентирам; </w:t>
      </w:r>
    </w:p>
    <w:p w:rsidR="003B4821" w:rsidRPr="00CB4ECE" w:rsidRDefault="003B4821" w:rsidP="003B4821">
      <w:pPr>
        <w:numPr>
          <w:ilvl w:val="0"/>
          <w:numId w:val="14"/>
        </w:numPr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3B4821" w:rsidRPr="00CB4ECE" w:rsidRDefault="003B4821" w:rsidP="003B4821">
      <w:pPr>
        <w:numPr>
          <w:ilvl w:val="0"/>
          <w:numId w:val="14"/>
        </w:numPr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3B4821" w:rsidRPr="00CB4ECE" w:rsidRDefault="003B4821" w:rsidP="003B4821">
      <w:pPr>
        <w:numPr>
          <w:ilvl w:val="0"/>
          <w:numId w:val="14"/>
        </w:numPr>
        <w:jc w:val="both"/>
      </w:pPr>
      <w:r w:rsidRPr="00CB4ECE">
        <w:t>динамика показателя здоровья детей;</w:t>
      </w:r>
    </w:p>
    <w:p w:rsidR="003B4821" w:rsidRDefault="003B4821" w:rsidP="003B4821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динамика уровня адаптации детей раннего возраста</w:t>
      </w:r>
      <w:r w:rsidRPr="00CB4ECE">
        <w:rPr>
          <w:sz w:val="21"/>
          <w:szCs w:val="21"/>
        </w:rPr>
        <w:t>;</w:t>
      </w:r>
    </w:p>
    <w:p w:rsidR="003B4821" w:rsidRPr="00CB4ECE" w:rsidRDefault="003B4821" w:rsidP="003B4821">
      <w:pPr>
        <w:numPr>
          <w:ilvl w:val="0"/>
          <w:numId w:val="14"/>
        </w:numPr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>
        <w:t>ых услуг ДОУ.</w:t>
      </w:r>
    </w:p>
    <w:p w:rsidR="003B4821" w:rsidRPr="007A542A" w:rsidRDefault="003B4821" w:rsidP="003B4821">
      <w:pPr>
        <w:ind w:left="720"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</w:t>
      </w:r>
      <w:r>
        <w:t xml:space="preserve">образовательного </w:t>
      </w:r>
      <w:r w:rsidRPr="007A542A">
        <w:t>учреждения.</w:t>
      </w:r>
    </w:p>
    <w:p w:rsidR="003B4821" w:rsidRDefault="003B4821" w:rsidP="003B4821">
      <w:pPr>
        <w:ind w:left="720"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3B4821" w:rsidRDefault="003B4821" w:rsidP="003B4821">
      <w:pPr>
        <w:ind w:left="720"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>решением педагогического совета и утверждаются приказом заведующего ДОУ.</w:t>
      </w:r>
    </w:p>
    <w:p w:rsidR="003B4821" w:rsidRPr="00AA0D9D" w:rsidRDefault="003B4821" w:rsidP="003B4821">
      <w:pPr>
        <w:ind w:left="720"/>
        <w:jc w:val="both"/>
        <w:rPr>
          <w:b/>
          <w:bCs/>
          <w:i/>
        </w:rPr>
      </w:pPr>
    </w:p>
    <w:p w:rsidR="003B4821" w:rsidRDefault="003B4821" w:rsidP="003B4821">
      <w:pPr>
        <w:ind w:left="720"/>
        <w:jc w:val="center"/>
      </w:pPr>
      <w:r w:rsidRPr="00AA0D9D">
        <w:rPr>
          <w:b/>
          <w:bCs/>
          <w:i/>
        </w:rPr>
        <w:lastRenderedPageBreak/>
        <w:t xml:space="preserve">5. </w:t>
      </w:r>
      <w:r w:rsidRPr="00344277">
        <w:rPr>
          <w:b/>
          <w:bCs/>
        </w:rPr>
        <w:t>Общественное участие в оценке и контроле качества образования</w:t>
      </w:r>
    </w:p>
    <w:p w:rsidR="003B4821" w:rsidRDefault="003B4821" w:rsidP="003B4821">
      <w:pPr>
        <w:ind w:left="360"/>
        <w:jc w:val="both"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3B4821" w:rsidRDefault="003B4821" w:rsidP="003B4821">
      <w:pPr>
        <w:numPr>
          <w:ilvl w:val="0"/>
          <w:numId w:val="14"/>
        </w:numPr>
        <w:jc w:val="both"/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3B4821" w:rsidRDefault="003B4821" w:rsidP="003B4821">
      <w:pPr>
        <w:numPr>
          <w:ilvl w:val="0"/>
          <w:numId w:val="14"/>
        </w:numPr>
        <w:jc w:val="both"/>
      </w:pPr>
      <w:r w:rsidRPr="00AA7EC2">
        <w:t>средствам массовой информации через публичный до</w:t>
      </w:r>
      <w:r>
        <w:t>клад заведующего ДОУ; </w:t>
      </w:r>
    </w:p>
    <w:p w:rsidR="003B4821" w:rsidRDefault="003B4821" w:rsidP="003B4821">
      <w:pPr>
        <w:numPr>
          <w:ilvl w:val="0"/>
          <w:numId w:val="14"/>
        </w:numPr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>
        <w:t>ДОУ.</w:t>
      </w:r>
    </w:p>
    <w:p w:rsidR="003B4821" w:rsidRDefault="003B4821" w:rsidP="003B4821">
      <w:pPr>
        <w:pStyle w:val="aa"/>
        <w:shd w:val="clear" w:color="auto" w:fill="auto"/>
        <w:tabs>
          <w:tab w:val="left" w:pos="913"/>
        </w:tabs>
        <w:spacing w:before="0" w:line="240" w:lineRule="auto"/>
        <w:ind w:left="20" w:right="20"/>
        <w:rPr>
          <w:rFonts w:cs="Arial Unicode MS"/>
        </w:rPr>
      </w:pPr>
    </w:p>
    <w:p w:rsidR="00B03322" w:rsidRDefault="00B03322"/>
    <w:sectPr w:rsidR="00B0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5D" w:rsidRDefault="0093425D" w:rsidP="003B4821">
      <w:r>
        <w:separator/>
      </w:r>
    </w:p>
  </w:endnote>
  <w:endnote w:type="continuationSeparator" w:id="0">
    <w:p w:rsidR="0093425D" w:rsidRDefault="0093425D" w:rsidP="003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5D" w:rsidRDefault="0093425D" w:rsidP="003B4821">
      <w:r>
        <w:separator/>
      </w:r>
    </w:p>
  </w:footnote>
  <w:footnote w:type="continuationSeparator" w:id="0">
    <w:p w:rsidR="0093425D" w:rsidRDefault="0093425D" w:rsidP="003B4821">
      <w:r>
        <w:continuationSeparator/>
      </w:r>
    </w:p>
  </w:footnote>
  <w:footnote w:id="1">
    <w:p w:rsidR="003B4821" w:rsidRDefault="003B4821" w:rsidP="003B4821">
      <w:pPr>
        <w:pStyle w:val="a8"/>
        <w:shd w:val="clear" w:color="auto" w:fill="auto"/>
        <w:tabs>
          <w:tab w:val="left" w:pos="125"/>
        </w:tabs>
        <w:spacing w:line="210" w:lineRule="exact"/>
      </w:pPr>
      <w:bookmarkStart w:id="1" w:name="bookmark2"/>
      <w:r>
        <w:rPr>
          <w:vertAlign w:val="superscript"/>
        </w:rPr>
        <w:footnoteRef/>
      </w:r>
      <w:r>
        <w:tab/>
        <w:t>Закон РФ «Об образовании»,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 w15:restartNumberingAfterBreak="0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00"/>
    <w:rsid w:val="00004876"/>
    <w:rsid w:val="000059BF"/>
    <w:rsid w:val="000104D5"/>
    <w:rsid w:val="0001155C"/>
    <w:rsid w:val="00022AA8"/>
    <w:rsid w:val="00024182"/>
    <w:rsid w:val="0004388B"/>
    <w:rsid w:val="0004459E"/>
    <w:rsid w:val="000560C0"/>
    <w:rsid w:val="000670B0"/>
    <w:rsid w:val="00071546"/>
    <w:rsid w:val="000725BA"/>
    <w:rsid w:val="00077EE6"/>
    <w:rsid w:val="00081963"/>
    <w:rsid w:val="00082081"/>
    <w:rsid w:val="000932A9"/>
    <w:rsid w:val="000A29B4"/>
    <w:rsid w:val="000B1F4C"/>
    <w:rsid w:val="000B7024"/>
    <w:rsid w:val="000D1711"/>
    <w:rsid w:val="000D58BD"/>
    <w:rsid w:val="000D70B5"/>
    <w:rsid w:val="000E3845"/>
    <w:rsid w:val="000F09C9"/>
    <w:rsid w:val="000F36F8"/>
    <w:rsid w:val="000F6E22"/>
    <w:rsid w:val="0012549E"/>
    <w:rsid w:val="0012574D"/>
    <w:rsid w:val="00126A0F"/>
    <w:rsid w:val="00132423"/>
    <w:rsid w:val="00141FFF"/>
    <w:rsid w:val="0015231D"/>
    <w:rsid w:val="0016219B"/>
    <w:rsid w:val="00171CB2"/>
    <w:rsid w:val="00183494"/>
    <w:rsid w:val="00183E14"/>
    <w:rsid w:val="001903F9"/>
    <w:rsid w:val="00190CB3"/>
    <w:rsid w:val="00196F57"/>
    <w:rsid w:val="001A0EA9"/>
    <w:rsid w:val="001B2A8E"/>
    <w:rsid w:val="001B3BF7"/>
    <w:rsid w:val="001B5C46"/>
    <w:rsid w:val="001B5D79"/>
    <w:rsid w:val="001B63D8"/>
    <w:rsid w:val="001B6E49"/>
    <w:rsid w:val="001C2A06"/>
    <w:rsid w:val="001C5F9D"/>
    <w:rsid w:val="001D47CF"/>
    <w:rsid w:val="001E48CE"/>
    <w:rsid w:val="001F03EA"/>
    <w:rsid w:val="001F716B"/>
    <w:rsid w:val="001F789E"/>
    <w:rsid w:val="00202C25"/>
    <w:rsid w:val="00205C7A"/>
    <w:rsid w:val="00205E5E"/>
    <w:rsid w:val="0021021F"/>
    <w:rsid w:val="002153B4"/>
    <w:rsid w:val="002209D1"/>
    <w:rsid w:val="002265D7"/>
    <w:rsid w:val="00235253"/>
    <w:rsid w:val="00241C7D"/>
    <w:rsid w:val="00245BCB"/>
    <w:rsid w:val="0025002B"/>
    <w:rsid w:val="00250EED"/>
    <w:rsid w:val="00262DD7"/>
    <w:rsid w:val="002650F4"/>
    <w:rsid w:val="0027321E"/>
    <w:rsid w:val="00276A66"/>
    <w:rsid w:val="00286EF1"/>
    <w:rsid w:val="0029431D"/>
    <w:rsid w:val="002B0D92"/>
    <w:rsid w:val="002B467A"/>
    <w:rsid w:val="002B791B"/>
    <w:rsid w:val="002B79E9"/>
    <w:rsid w:val="002C007B"/>
    <w:rsid w:val="002C6AA2"/>
    <w:rsid w:val="002C70BC"/>
    <w:rsid w:val="002D10D2"/>
    <w:rsid w:val="002D26F6"/>
    <w:rsid w:val="002E5A37"/>
    <w:rsid w:val="002F4D85"/>
    <w:rsid w:val="002F570E"/>
    <w:rsid w:val="002F71C8"/>
    <w:rsid w:val="00300551"/>
    <w:rsid w:val="00303B01"/>
    <w:rsid w:val="003043BE"/>
    <w:rsid w:val="00323915"/>
    <w:rsid w:val="00325175"/>
    <w:rsid w:val="0033026C"/>
    <w:rsid w:val="0033162F"/>
    <w:rsid w:val="00332F85"/>
    <w:rsid w:val="00336C34"/>
    <w:rsid w:val="00344277"/>
    <w:rsid w:val="003543DE"/>
    <w:rsid w:val="00357247"/>
    <w:rsid w:val="00376173"/>
    <w:rsid w:val="0038418B"/>
    <w:rsid w:val="003848FE"/>
    <w:rsid w:val="00384AF4"/>
    <w:rsid w:val="00386A5B"/>
    <w:rsid w:val="00386EE4"/>
    <w:rsid w:val="00387D54"/>
    <w:rsid w:val="00395629"/>
    <w:rsid w:val="00396C49"/>
    <w:rsid w:val="003A093D"/>
    <w:rsid w:val="003B0EF5"/>
    <w:rsid w:val="003B2D65"/>
    <w:rsid w:val="003B4821"/>
    <w:rsid w:val="003B7FEE"/>
    <w:rsid w:val="003C3241"/>
    <w:rsid w:val="003D45CF"/>
    <w:rsid w:val="003E18EC"/>
    <w:rsid w:val="003E2CCE"/>
    <w:rsid w:val="003F1860"/>
    <w:rsid w:val="003F66FC"/>
    <w:rsid w:val="003F6D50"/>
    <w:rsid w:val="00401B3D"/>
    <w:rsid w:val="0040233B"/>
    <w:rsid w:val="0041416A"/>
    <w:rsid w:val="00420552"/>
    <w:rsid w:val="00420C72"/>
    <w:rsid w:val="004217C1"/>
    <w:rsid w:val="0042376E"/>
    <w:rsid w:val="004260CC"/>
    <w:rsid w:val="00427206"/>
    <w:rsid w:val="00447FFD"/>
    <w:rsid w:val="00451A7B"/>
    <w:rsid w:val="00467D9F"/>
    <w:rsid w:val="0047014A"/>
    <w:rsid w:val="00480CA2"/>
    <w:rsid w:val="00480F11"/>
    <w:rsid w:val="00492AC6"/>
    <w:rsid w:val="004936CD"/>
    <w:rsid w:val="0049448D"/>
    <w:rsid w:val="00494FAD"/>
    <w:rsid w:val="004A18EE"/>
    <w:rsid w:val="004A65EE"/>
    <w:rsid w:val="004B6C85"/>
    <w:rsid w:val="004C2ADF"/>
    <w:rsid w:val="004C5FA9"/>
    <w:rsid w:val="004C705E"/>
    <w:rsid w:val="004E11B9"/>
    <w:rsid w:val="004E70B5"/>
    <w:rsid w:val="00505A68"/>
    <w:rsid w:val="00506C1E"/>
    <w:rsid w:val="005215DC"/>
    <w:rsid w:val="0053150B"/>
    <w:rsid w:val="00535B44"/>
    <w:rsid w:val="00540189"/>
    <w:rsid w:val="0056369C"/>
    <w:rsid w:val="00564AE2"/>
    <w:rsid w:val="00580182"/>
    <w:rsid w:val="005841DA"/>
    <w:rsid w:val="00590C1A"/>
    <w:rsid w:val="005A2A37"/>
    <w:rsid w:val="005A7290"/>
    <w:rsid w:val="005D7301"/>
    <w:rsid w:val="005E3BFE"/>
    <w:rsid w:val="005E6DA4"/>
    <w:rsid w:val="005F2456"/>
    <w:rsid w:val="005F383E"/>
    <w:rsid w:val="005F4CB5"/>
    <w:rsid w:val="00601E3B"/>
    <w:rsid w:val="00605ADF"/>
    <w:rsid w:val="00605C0A"/>
    <w:rsid w:val="00606219"/>
    <w:rsid w:val="00615950"/>
    <w:rsid w:val="00615FA6"/>
    <w:rsid w:val="00616485"/>
    <w:rsid w:val="00617D7D"/>
    <w:rsid w:val="00622A22"/>
    <w:rsid w:val="0062541C"/>
    <w:rsid w:val="00634D2A"/>
    <w:rsid w:val="0063755F"/>
    <w:rsid w:val="00641FEE"/>
    <w:rsid w:val="00652A15"/>
    <w:rsid w:val="00666635"/>
    <w:rsid w:val="00673673"/>
    <w:rsid w:val="006831CB"/>
    <w:rsid w:val="006960D1"/>
    <w:rsid w:val="00696CD9"/>
    <w:rsid w:val="006A181A"/>
    <w:rsid w:val="006A5406"/>
    <w:rsid w:val="006B3F91"/>
    <w:rsid w:val="006C46D0"/>
    <w:rsid w:val="006D2A7B"/>
    <w:rsid w:val="006E133F"/>
    <w:rsid w:val="006E19A3"/>
    <w:rsid w:val="006E22CA"/>
    <w:rsid w:val="006F4D6C"/>
    <w:rsid w:val="006F607F"/>
    <w:rsid w:val="006F757C"/>
    <w:rsid w:val="0070001A"/>
    <w:rsid w:val="00700E71"/>
    <w:rsid w:val="007041CC"/>
    <w:rsid w:val="007066AF"/>
    <w:rsid w:val="00713FE5"/>
    <w:rsid w:val="00716341"/>
    <w:rsid w:val="00731E3E"/>
    <w:rsid w:val="00736F82"/>
    <w:rsid w:val="007372FC"/>
    <w:rsid w:val="00737E34"/>
    <w:rsid w:val="00740DEE"/>
    <w:rsid w:val="00741073"/>
    <w:rsid w:val="00751970"/>
    <w:rsid w:val="007545DD"/>
    <w:rsid w:val="007623DD"/>
    <w:rsid w:val="00783289"/>
    <w:rsid w:val="00784143"/>
    <w:rsid w:val="00787D24"/>
    <w:rsid w:val="00792397"/>
    <w:rsid w:val="007945B5"/>
    <w:rsid w:val="00796BC1"/>
    <w:rsid w:val="007972DA"/>
    <w:rsid w:val="00797C6E"/>
    <w:rsid w:val="007A1FA8"/>
    <w:rsid w:val="007A26CB"/>
    <w:rsid w:val="007A4262"/>
    <w:rsid w:val="007A712C"/>
    <w:rsid w:val="007B4831"/>
    <w:rsid w:val="007B7E7F"/>
    <w:rsid w:val="007D2124"/>
    <w:rsid w:val="007D3473"/>
    <w:rsid w:val="007D459D"/>
    <w:rsid w:val="007D7700"/>
    <w:rsid w:val="007D7DC3"/>
    <w:rsid w:val="007F4585"/>
    <w:rsid w:val="007F5F09"/>
    <w:rsid w:val="007F7277"/>
    <w:rsid w:val="007F7511"/>
    <w:rsid w:val="008009D2"/>
    <w:rsid w:val="00810224"/>
    <w:rsid w:val="00811906"/>
    <w:rsid w:val="008158EB"/>
    <w:rsid w:val="008179A3"/>
    <w:rsid w:val="0082088A"/>
    <w:rsid w:val="008259EE"/>
    <w:rsid w:val="00832632"/>
    <w:rsid w:val="00833562"/>
    <w:rsid w:val="0083400F"/>
    <w:rsid w:val="0084132A"/>
    <w:rsid w:val="00847DD1"/>
    <w:rsid w:val="00853EB4"/>
    <w:rsid w:val="00857C35"/>
    <w:rsid w:val="0086424F"/>
    <w:rsid w:val="008656B6"/>
    <w:rsid w:val="008656DB"/>
    <w:rsid w:val="008755FF"/>
    <w:rsid w:val="008764FC"/>
    <w:rsid w:val="00881739"/>
    <w:rsid w:val="008966F8"/>
    <w:rsid w:val="00896F31"/>
    <w:rsid w:val="008A102A"/>
    <w:rsid w:val="008A7FAE"/>
    <w:rsid w:val="008B258E"/>
    <w:rsid w:val="008B3BB3"/>
    <w:rsid w:val="008C24F8"/>
    <w:rsid w:val="008D2E69"/>
    <w:rsid w:val="008D5600"/>
    <w:rsid w:val="008D6E5C"/>
    <w:rsid w:val="00900C8D"/>
    <w:rsid w:val="00912051"/>
    <w:rsid w:val="0091240C"/>
    <w:rsid w:val="00920425"/>
    <w:rsid w:val="0092151D"/>
    <w:rsid w:val="00930BB8"/>
    <w:rsid w:val="0093314B"/>
    <w:rsid w:val="0093425D"/>
    <w:rsid w:val="009343A9"/>
    <w:rsid w:val="009614D9"/>
    <w:rsid w:val="00965173"/>
    <w:rsid w:val="0097268B"/>
    <w:rsid w:val="0097451D"/>
    <w:rsid w:val="00985853"/>
    <w:rsid w:val="00990305"/>
    <w:rsid w:val="009A05FE"/>
    <w:rsid w:val="009A7D90"/>
    <w:rsid w:val="009B0AFC"/>
    <w:rsid w:val="009C7487"/>
    <w:rsid w:val="009D2DF9"/>
    <w:rsid w:val="009E02B7"/>
    <w:rsid w:val="009E4A5E"/>
    <w:rsid w:val="009E5C21"/>
    <w:rsid w:val="009F3FF4"/>
    <w:rsid w:val="009F56CA"/>
    <w:rsid w:val="009F7358"/>
    <w:rsid w:val="00A10545"/>
    <w:rsid w:val="00A10B6D"/>
    <w:rsid w:val="00A474BB"/>
    <w:rsid w:val="00A47551"/>
    <w:rsid w:val="00A47CBC"/>
    <w:rsid w:val="00A52222"/>
    <w:rsid w:val="00A53605"/>
    <w:rsid w:val="00A657B3"/>
    <w:rsid w:val="00A76174"/>
    <w:rsid w:val="00A76E7B"/>
    <w:rsid w:val="00A77076"/>
    <w:rsid w:val="00A77A25"/>
    <w:rsid w:val="00A826DE"/>
    <w:rsid w:val="00A82A83"/>
    <w:rsid w:val="00A854F8"/>
    <w:rsid w:val="00A90C73"/>
    <w:rsid w:val="00A91062"/>
    <w:rsid w:val="00AA58FE"/>
    <w:rsid w:val="00AB4B9D"/>
    <w:rsid w:val="00AB5FD3"/>
    <w:rsid w:val="00AC09A4"/>
    <w:rsid w:val="00AD09E0"/>
    <w:rsid w:val="00AD13BF"/>
    <w:rsid w:val="00AD2C25"/>
    <w:rsid w:val="00AE3A7D"/>
    <w:rsid w:val="00AE3B00"/>
    <w:rsid w:val="00AE69B0"/>
    <w:rsid w:val="00AE7D63"/>
    <w:rsid w:val="00AF01C2"/>
    <w:rsid w:val="00AF4315"/>
    <w:rsid w:val="00B007BF"/>
    <w:rsid w:val="00B03322"/>
    <w:rsid w:val="00B03D13"/>
    <w:rsid w:val="00B04C61"/>
    <w:rsid w:val="00B14302"/>
    <w:rsid w:val="00B15F34"/>
    <w:rsid w:val="00B20043"/>
    <w:rsid w:val="00B27932"/>
    <w:rsid w:val="00B45EFA"/>
    <w:rsid w:val="00B46FF9"/>
    <w:rsid w:val="00B8023A"/>
    <w:rsid w:val="00B81F3B"/>
    <w:rsid w:val="00B87367"/>
    <w:rsid w:val="00B93F92"/>
    <w:rsid w:val="00B94EA8"/>
    <w:rsid w:val="00B95648"/>
    <w:rsid w:val="00BA7216"/>
    <w:rsid w:val="00BB23C5"/>
    <w:rsid w:val="00BB5173"/>
    <w:rsid w:val="00BC1E72"/>
    <w:rsid w:val="00BC2BF5"/>
    <w:rsid w:val="00BD2462"/>
    <w:rsid w:val="00BD2DD6"/>
    <w:rsid w:val="00BE1D2F"/>
    <w:rsid w:val="00BE7721"/>
    <w:rsid w:val="00C04681"/>
    <w:rsid w:val="00C04E38"/>
    <w:rsid w:val="00C10E24"/>
    <w:rsid w:val="00C12779"/>
    <w:rsid w:val="00C15DC2"/>
    <w:rsid w:val="00C22E64"/>
    <w:rsid w:val="00C3387E"/>
    <w:rsid w:val="00C45B09"/>
    <w:rsid w:val="00C5288E"/>
    <w:rsid w:val="00C70774"/>
    <w:rsid w:val="00C77780"/>
    <w:rsid w:val="00C8539A"/>
    <w:rsid w:val="00C92A42"/>
    <w:rsid w:val="00CA76D4"/>
    <w:rsid w:val="00CD5478"/>
    <w:rsid w:val="00CD551B"/>
    <w:rsid w:val="00CF4C7B"/>
    <w:rsid w:val="00D07254"/>
    <w:rsid w:val="00D12A09"/>
    <w:rsid w:val="00D13E57"/>
    <w:rsid w:val="00D17324"/>
    <w:rsid w:val="00D17F33"/>
    <w:rsid w:val="00D33BB2"/>
    <w:rsid w:val="00D34976"/>
    <w:rsid w:val="00D34F9D"/>
    <w:rsid w:val="00D36B4B"/>
    <w:rsid w:val="00D43C31"/>
    <w:rsid w:val="00D441F0"/>
    <w:rsid w:val="00D44330"/>
    <w:rsid w:val="00D52308"/>
    <w:rsid w:val="00D558E4"/>
    <w:rsid w:val="00D5590E"/>
    <w:rsid w:val="00D5774C"/>
    <w:rsid w:val="00D6330C"/>
    <w:rsid w:val="00D653C6"/>
    <w:rsid w:val="00D7305B"/>
    <w:rsid w:val="00D80869"/>
    <w:rsid w:val="00D81267"/>
    <w:rsid w:val="00D812C3"/>
    <w:rsid w:val="00D85045"/>
    <w:rsid w:val="00D949B1"/>
    <w:rsid w:val="00DA003F"/>
    <w:rsid w:val="00DA1CA8"/>
    <w:rsid w:val="00DB3720"/>
    <w:rsid w:val="00DC3AFA"/>
    <w:rsid w:val="00DC7B69"/>
    <w:rsid w:val="00DD0D18"/>
    <w:rsid w:val="00DD27A2"/>
    <w:rsid w:val="00DD48F3"/>
    <w:rsid w:val="00DE12C7"/>
    <w:rsid w:val="00DE7931"/>
    <w:rsid w:val="00E01FCC"/>
    <w:rsid w:val="00E13916"/>
    <w:rsid w:val="00E1433B"/>
    <w:rsid w:val="00E167BB"/>
    <w:rsid w:val="00E1682D"/>
    <w:rsid w:val="00E31798"/>
    <w:rsid w:val="00E32701"/>
    <w:rsid w:val="00E3328F"/>
    <w:rsid w:val="00E36B4D"/>
    <w:rsid w:val="00E37BBA"/>
    <w:rsid w:val="00E44588"/>
    <w:rsid w:val="00E513F1"/>
    <w:rsid w:val="00E52AAE"/>
    <w:rsid w:val="00E67A15"/>
    <w:rsid w:val="00E735F5"/>
    <w:rsid w:val="00E8102A"/>
    <w:rsid w:val="00E93F59"/>
    <w:rsid w:val="00E943EB"/>
    <w:rsid w:val="00EA18C5"/>
    <w:rsid w:val="00EA6B26"/>
    <w:rsid w:val="00EC035F"/>
    <w:rsid w:val="00EC4682"/>
    <w:rsid w:val="00EC4B69"/>
    <w:rsid w:val="00EC6B84"/>
    <w:rsid w:val="00ED3F37"/>
    <w:rsid w:val="00ED5E85"/>
    <w:rsid w:val="00EE249B"/>
    <w:rsid w:val="00EE40AA"/>
    <w:rsid w:val="00EE5C77"/>
    <w:rsid w:val="00EE79F3"/>
    <w:rsid w:val="00EF6D3E"/>
    <w:rsid w:val="00F00D5A"/>
    <w:rsid w:val="00F02268"/>
    <w:rsid w:val="00F07210"/>
    <w:rsid w:val="00F12B39"/>
    <w:rsid w:val="00F16281"/>
    <w:rsid w:val="00F21C25"/>
    <w:rsid w:val="00F2556D"/>
    <w:rsid w:val="00F31E9E"/>
    <w:rsid w:val="00F36293"/>
    <w:rsid w:val="00F418DD"/>
    <w:rsid w:val="00F41BDA"/>
    <w:rsid w:val="00F45D23"/>
    <w:rsid w:val="00F54C46"/>
    <w:rsid w:val="00F54D57"/>
    <w:rsid w:val="00F55B5D"/>
    <w:rsid w:val="00F643F2"/>
    <w:rsid w:val="00F746DD"/>
    <w:rsid w:val="00F76FEB"/>
    <w:rsid w:val="00F774C1"/>
    <w:rsid w:val="00FA0C4E"/>
    <w:rsid w:val="00FB57A4"/>
    <w:rsid w:val="00FC6647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A419-8267-4412-92AA-81F1CAB3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4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3B4821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3B4821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3B4821"/>
  </w:style>
  <w:style w:type="character" w:styleId="a5">
    <w:name w:val="Strong"/>
    <w:basedOn w:val="a1"/>
    <w:qFormat/>
    <w:rsid w:val="003B4821"/>
    <w:rPr>
      <w:rFonts w:cs="Times New Roman"/>
      <w:b/>
    </w:rPr>
  </w:style>
  <w:style w:type="character" w:styleId="a6">
    <w:name w:val="Emphasis"/>
    <w:basedOn w:val="a1"/>
    <w:qFormat/>
    <w:rsid w:val="003B4821"/>
    <w:rPr>
      <w:rFonts w:cs="Times New Roman"/>
      <w:i/>
    </w:rPr>
  </w:style>
  <w:style w:type="character" w:customStyle="1" w:styleId="a7">
    <w:name w:val="Сноска_"/>
    <w:link w:val="a8"/>
    <w:locked/>
    <w:rsid w:val="003B4821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3B4821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3B482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3B4821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uiPriority w:val="99"/>
    <w:semiHidden/>
    <w:rsid w:val="003B48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3B4821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3B4821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3B4821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3B4821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3B4821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3B4821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3B482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3B48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482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ds80irk@outlook.com</cp:lastModifiedBy>
  <cp:revision>8</cp:revision>
  <cp:lastPrinted>2015-11-04T12:30:00Z</cp:lastPrinted>
  <dcterms:created xsi:type="dcterms:W3CDTF">2015-11-04T12:24:00Z</dcterms:created>
  <dcterms:modified xsi:type="dcterms:W3CDTF">2019-02-13T04:08:00Z</dcterms:modified>
</cp:coreProperties>
</file>