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2019 г. N 031-06-1023/9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ПЛАТЫ, ВЗИМАЕМОЙ С РОДИТЕЛЕЙ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(ЗАКОННЫХ ПРЕДСТАВИТЕЛЕЙ) ЗА ПРИСМОТР И УХОД ЗА ДЕТЬМИ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ДОШКОЛЬНЫХ ОБРАЗОВАТЕЛЬНЫХ ОРГАНИЗАЦИЯХ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статьи 65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8" w:history="1">
        <w:r>
          <w:rPr>
            <w:rFonts w:ascii="Calibri" w:hAnsi="Calibri" w:cs="Calibri"/>
            <w:color w:val="0000FF"/>
          </w:rPr>
          <w:t>статьями 11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F4799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 1 вступил в силу с 1 января 2020 года (</w:t>
            </w:r>
            <w:hyperlink w:anchor="Par21" w:history="1">
              <w:r>
                <w:rPr>
                  <w:rFonts w:ascii="Calibri" w:hAnsi="Calibri" w:cs="Calibri"/>
                  <w:color w:val="0000FF"/>
                </w:rPr>
                <w:t>пункт 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документа).</w:t>
            </w:r>
          </w:p>
        </w:tc>
      </w:tr>
    </w:tbl>
    <w:p w:rsidR="00F47995" w:rsidRDefault="00F47995" w:rsidP="00F479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</w:t>
      </w:r>
      <w:hyperlink w:anchor="Par3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F4799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 2 вступил в силу с 1 января 2020 года (</w:t>
            </w:r>
            <w:hyperlink w:anchor="Par21" w:history="1">
              <w:r>
                <w:rPr>
                  <w:rFonts w:ascii="Calibri" w:hAnsi="Calibri" w:cs="Calibri"/>
                  <w:color w:val="0000FF"/>
                </w:rPr>
                <w:t>пункт 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документа).</w:t>
            </w:r>
          </w:p>
        </w:tc>
      </w:tr>
    </w:tbl>
    <w:p w:rsidR="00F47995" w:rsidRDefault="00F47995" w:rsidP="00F479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14 ноября 2016 года N 031-06-995/6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F4799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Пункт 3 вступил в силу с 1 января 2020 года (</w:t>
            </w:r>
            <w:hyperlink w:anchor="Par21" w:history="1">
              <w:r>
                <w:rPr>
                  <w:rFonts w:ascii="Calibri" w:hAnsi="Calibri" w:cs="Calibri"/>
                  <w:color w:val="0000FF"/>
                </w:rPr>
                <w:t>пункт 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документа).</w:t>
            </w:r>
          </w:p>
        </w:tc>
      </w:tr>
    </w:tbl>
    <w:p w:rsidR="00F47995" w:rsidRDefault="00F47995" w:rsidP="00F479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 xml:space="preserve">4. </w:t>
      </w:r>
      <w:hyperlink w:anchor="Par13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w:anchor="Par1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постановления вступают в силу с 1 января 2020 года.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в газете "Иркутск официальный" и разместить на WEB-портале органов местного самоуправления города Иркутска в информационно-телекоммуникационной сети "Интернет" в течение 7 рабочих дней с момента подписания настоящего постановления.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Д.В.БЕРДНИКОВ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2019 г. N 031-06-1023/9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9"/>
      <w:bookmarkEnd w:id="4"/>
      <w:r>
        <w:rPr>
          <w:rFonts w:ascii="Calibri" w:hAnsi="Calibri" w:cs="Calibri"/>
          <w:b/>
          <w:bCs/>
        </w:rPr>
        <w:t>РАЗМЕР ПЛАТЫ, ВЗИМАЕМОЙ С РОДИТЕЛЕЙ (ЗАКОННЫХ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ПРЕДСТАВИТЕЛЕЙ) ЗА ПРИСМОТР И УХОД ЗА ДЕТЬМИ В МУНИЦИПАЛЬНЫХ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ОРГАНИЗАЦИЯХ 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1894"/>
        <w:gridCol w:w="1894"/>
      </w:tblGrid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в зависимости от возрастной категории на одного ребенка в день, руб.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лет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 до 7 лет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группы с 24-часовым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89,95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97,83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группы с 12-часовым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88,69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96,12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44,52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33,90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36,84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38,41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36,94</w:t>
            </w:r>
          </w:p>
        </w:tc>
      </w:tr>
      <w:tr w:rsidR="00F47995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4-часовые группы (без предоставления питания)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95" w:rsidRDefault="00F4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17,74</w:t>
            </w:r>
          </w:p>
        </w:tc>
      </w:tr>
    </w:tbl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мэра - председатель комитета по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политике и финансам администрации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А.А.ВАЛИУЛИНА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тарифного регулирования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закупок, ценового, тарифного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регулирования и трудовых отношений комитета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бюджетной политике и финансам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Иркутска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Л.П.НАУМЕНКО</w:t>
      </w: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7995" w:rsidRDefault="00F47995" w:rsidP="00F4799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14A9" w:rsidRDefault="00BB14A9">
      <w:bookmarkStart w:id="5" w:name="_GoBack"/>
      <w:bookmarkEnd w:id="5"/>
    </w:p>
    <w:sectPr w:rsidR="00BB14A9" w:rsidSect="00BB4E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D"/>
    <w:rsid w:val="00412C2D"/>
    <w:rsid w:val="005F6F0C"/>
    <w:rsid w:val="00BB14A9"/>
    <w:rsid w:val="00CE3EB1"/>
    <w:rsid w:val="00F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224F-B7C0-4C16-B2DF-148166F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2B50717E6822B823F0DCA6B7F4C16A2CFCC77E69B26307EFB44DE47B9D90846BA85C78F145870DE8C495B8706867F4347B886985C2784F022066BjFt3J" TargetMode="External"/><Relationship Id="rId13" Type="http://schemas.openxmlformats.org/officeDocument/2006/relationships/hyperlink" Target="consultantplus://offline/ref=5F82B50717E6822B823F0DCA6B7F4C16A2CFCC77E69E2A327DFF44DE47B9D90846BA85C79D14007CDC8E565A8613D02E05j1t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2B50717E6822B823F0DCA6B7F4C16A2CFCC77E69A24367BF844DE47B9D90846BA85C78F145870DE8E485A8F06867F4347B886985C2784F022066BjFt3J" TargetMode="External"/><Relationship Id="rId12" Type="http://schemas.openxmlformats.org/officeDocument/2006/relationships/hyperlink" Target="consultantplus://offline/ref=5F82B50717E6822B823F0DCA6B7F4C16A2CFCC77E699203178F244DE47B9D90846BA85C78F145870DE8E48598206867F4347B886985C2784F022066BjFt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2B50717E6822B823F13C77D13161AA0C1957BE69B296521AE428918E9DF5D06FA8392CC505478D8851C0AC358DF2C070CB48586402687jEtEJ" TargetMode="External"/><Relationship Id="rId11" Type="http://schemas.openxmlformats.org/officeDocument/2006/relationships/hyperlink" Target="consultantplus://offline/ref=5F82B50717E6822B823F0DCA6B7F4C16A2CFCC77E69B26307EFB44DE47B9D90846BA85C78F145870DE8E4C528406867F4347B886985C2784F022066BjFt3J" TargetMode="External"/><Relationship Id="rId5" Type="http://schemas.openxmlformats.org/officeDocument/2006/relationships/hyperlink" Target="consultantplus://offline/ref=5F82B50717E6822B823F13C77D13161AA0C1957BE69B296521AE428918E9DF5D06FA8392CC515670DE851C0AC358DF2C070CB48586402687jEt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82B50717E6822B823F0DCA6B7F4C16A2CFCC77E69B26307EFB44DE47B9D90846BA85C78F145875DB851C0AC358DF2C070CB48586402687jEtEJ" TargetMode="External"/><Relationship Id="rId4" Type="http://schemas.openxmlformats.org/officeDocument/2006/relationships/hyperlink" Target="consultantplus://offline/ref=5F82B50717E6822B823F13C77D13161AA0C0957AE498296521AE428918E9DF5D06FA839BC85B01209ADB45598713D32F1910B586j9t8J" TargetMode="External"/><Relationship Id="rId9" Type="http://schemas.openxmlformats.org/officeDocument/2006/relationships/hyperlink" Target="consultantplus://offline/ref=5F82B50717E6822B823F0DCA6B7F4C16A2CFCC77E69B26307EFB44DE47B9D90846BA85C78F145870DE8E4C5A8506867F4347B886985C2784F022066BjFt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3</cp:revision>
  <dcterms:created xsi:type="dcterms:W3CDTF">2020-11-20T09:44:00Z</dcterms:created>
  <dcterms:modified xsi:type="dcterms:W3CDTF">2020-11-20T09:46:00Z</dcterms:modified>
</cp:coreProperties>
</file>