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52" w:rsidRP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hAnsi="Garamond" w:cs="Times New Roman"/>
          <w:b/>
          <w:color w:val="1F4E79" w:themeColor="accent1" w:themeShade="80"/>
          <w:sz w:val="32"/>
          <w:szCs w:val="32"/>
        </w:rPr>
      </w:pPr>
      <w:r w:rsidRPr="00613152">
        <w:rPr>
          <w:rFonts w:ascii="Garamond" w:hAnsi="Garamond"/>
          <w:b/>
          <w:sz w:val="32"/>
          <w:szCs w:val="32"/>
        </w:rPr>
        <w:fldChar w:fldCharType="begin"/>
      </w:r>
      <w:r w:rsidRPr="00613152">
        <w:rPr>
          <w:rFonts w:ascii="Garamond" w:hAnsi="Garamond"/>
          <w:b/>
          <w:sz w:val="32"/>
          <w:szCs w:val="32"/>
        </w:rPr>
        <w:instrText xml:space="preserve"> HYPERLINK "https://nuzhen-logoped.ru/assets/download/roditeli/consult/%D0%9A%D0%B0%D0%BA%20%D0%B2%D0%BE%D1%81%D0%BF%D0%B8%D1%82%D0%B0%D1%82%D1%8C%20%D1%83%20%D1%80%D0%B5%D0%B1%D0%B5%D0%BD%D0%BA%D0%B0%20%D0%BD%D0%B0%D0%B2%D1%8B%D0%BA%D0%B8%20%D0%BF%D1%80%D0%B0%D0%B2%D0%B8%D0%BB%D1%8C%D0%BD%D0%BE%D0%B3%D0%BE%20%D0%B7%D0%B2%D1%83%D0%BA%D0%BE%D0%BF%D1%80%D0%BE%D0%B8%D0%B7%D0%BD%D0%BE%D1%88%D0%B5%D0%BD%D0%B8%D1%8F.docx" </w:instrText>
      </w:r>
      <w:r w:rsidRPr="00613152">
        <w:rPr>
          <w:rFonts w:ascii="Garamond" w:hAnsi="Garamond"/>
          <w:b/>
          <w:sz w:val="32"/>
          <w:szCs w:val="32"/>
        </w:rPr>
        <w:fldChar w:fldCharType="separate"/>
      </w:r>
      <w:r w:rsidRPr="00613152">
        <w:rPr>
          <w:rStyle w:val="a4"/>
          <w:rFonts w:ascii="Garamond" w:hAnsi="Garamond" w:cs="Arial"/>
          <w:b/>
          <w:color w:val="23527C"/>
          <w:sz w:val="32"/>
          <w:szCs w:val="32"/>
          <w:u w:val="none"/>
          <w:shd w:val="clear" w:color="auto" w:fill="FFFFFF"/>
        </w:rPr>
        <w:t>Как воспитать у ребенка навыки правильного звукопроизношения</w:t>
      </w:r>
      <w:r w:rsidRPr="00613152">
        <w:rPr>
          <w:rFonts w:ascii="Garamond" w:hAnsi="Garamond"/>
          <w:b/>
          <w:sz w:val="32"/>
          <w:szCs w:val="32"/>
        </w:rPr>
        <w:fldChar w:fldCharType="end"/>
      </w:r>
    </w:p>
    <w:p w:rsid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hAnsi="Garamond" w:cs="Times New Roman"/>
          <w:color w:val="1F4E79" w:themeColor="accent1" w:themeShade="80"/>
          <w:sz w:val="28"/>
        </w:rPr>
      </w:pPr>
    </w:p>
    <w:p w:rsidR="00613152" w:rsidRP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hAnsi="Garamond" w:cs="Times New Roman"/>
          <w:color w:val="1F4E79" w:themeColor="accent1" w:themeShade="80"/>
          <w:sz w:val="28"/>
        </w:rPr>
      </w:pPr>
      <w:r w:rsidRPr="00613152">
        <w:rPr>
          <w:rFonts w:ascii="Garamond" w:hAnsi="Garamond" w:cs="Times New Roman"/>
          <w:color w:val="1F4E79" w:themeColor="accent1" w:themeShade="80"/>
          <w:sz w:val="28"/>
        </w:rPr>
        <w:t xml:space="preserve">О красивой, правильной речи своего ребёнка мечтает каждый родитель. </w:t>
      </w: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</w:t>
      </w:r>
    </w:p>
    <w:p w:rsidR="00613152" w:rsidRP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hAnsi="Garamond" w:cs="Times New Roman"/>
          <w:color w:val="1F4E79" w:themeColor="accent1" w:themeShade="80"/>
          <w:sz w:val="28"/>
        </w:rPr>
      </w:pPr>
      <w:r w:rsidRPr="00613152">
        <w:rPr>
          <w:rFonts w:ascii="Garamond" w:hAnsi="Garamond" w:cs="Times New Roman"/>
          <w:color w:val="1F4E79" w:themeColor="accent1" w:themeShade="80"/>
          <w:sz w:val="28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613152" w:rsidRP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</w:pPr>
      <w:r w:rsidRPr="00613152">
        <w:rPr>
          <w:rFonts w:ascii="Garamond" w:hAnsi="Garamond" w:cs="Times New Roman"/>
          <w:color w:val="1F4E79" w:themeColor="accent1" w:themeShade="80"/>
          <w:sz w:val="28"/>
        </w:rPr>
        <w:t xml:space="preserve">Для детей дошкольный возраст - это время энергичного развития речи, в частности овладение грамотной речью. </w:t>
      </w: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В первую очередь такая речь характеризуется правильным произношением звуков.</w:t>
      </w:r>
    </w:p>
    <w:p w:rsidR="00613152" w:rsidRPr="00613152" w:rsidRDefault="00613152" w:rsidP="00613152">
      <w:pPr>
        <w:spacing w:after="0" w:line="240" w:lineRule="auto"/>
        <w:ind w:firstLine="851"/>
        <w:contextualSpacing/>
        <w:jc w:val="both"/>
        <w:rPr>
          <w:rFonts w:ascii="Garamond" w:eastAsia="Times New Roman" w:hAnsi="Garamond" w:cs="Times New Roman"/>
          <w:color w:val="1F4E79" w:themeColor="accent1" w:themeShade="80"/>
          <w:sz w:val="24"/>
          <w:szCs w:val="20"/>
          <w:lang w:eastAsia="ru-RU"/>
        </w:rPr>
      </w:pPr>
    </w:p>
    <w:p w:rsidR="00613152" w:rsidRPr="00613152" w:rsidRDefault="00613152" w:rsidP="00613152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b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b/>
          <w:color w:val="1F4E79" w:themeColor="accent1" w:themeShade="80"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Речь ребёнка, в первую очередь, становится по подражанию.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 Произносите всегда все слова чётко и правильно.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тд</w:t>
      </w:r>
      <w:proofErr w:type="spellEnd"/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 xml:space="preserve">, </w:t>
      </w:r>
      <w:proofErr w:type="spellStart"/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тд</w:t>
      </w:r>
      <w:proofErr w:type="spellEnd"/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; как кричит кукушка - ку-ку и т. п.).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0"/>
          <w:lang w:eastAsia="ru-RU"/>
        </w:rPr>
      </w:pPr>
    </w:p>
    <w:p w:rsidR="00613152" w:rsidRPr="00613152" w:rsidRDefault="00613152" w:rsidP="00613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1F4E79" w:themeColor="accent1" w:themeShade="80"/>
          <w:sz w:val="28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b/>
          <w:color w:val="1F4E79" w:themeColor="accent1" w:themeShade="80"/>
          <w:sz w:val="28"/>
          <w:szCs w:val="20"/>
          <w:lang w:eastAsia="ru-RU"/>
        </w:rPr>
        <w:t>Артикуляционная гимнастика.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 xml:space="preserve">Для чистого звукопроизношения нужны сильные, упругие и 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</w:t>
      </w: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lastRenderedPageBreak/>
        <w:t>Вот для этого и существует артикуляционная гимнастика, помогающая укрепить мышцы органов речи и подготовить базу для чистого звукопроизношения.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color w:val="1F4E79" w:themeColor="accent1" w:themeShade="80"/>
          <w:sz w:val="32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613152" w:rsidRPr="00613152" w:rsidRDefault="00613152" w:rsidP="00613152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color w:val="1F4E79" w:themeColor="accent1" w:themeShade="80"/>
          <w:sz w:val="32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613152" w:rsidRPr="00613152" w:rsidRDefault="00613152" w:rsidP="00613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от простого упражнения к сложному;</w:t>
      </w:r>
    </w:p>
    <w:p w:rsidR="00613152" w:rsidRPr="00613152" w:rsidRDefault="00613152" w:rsidP="00613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выполнение упражнения в медленном темпе — обязательно перед зеркалом;</w:t>
      </w:r>
    </w:p>
    <w:p w:rsidR="00613152" w:rsidRPr="00613152" w:rsidRDefault="00613152" w:rsidP="00613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постепенное увеличение количества повторений до 10–15 раз;</w:t>
      </w:r>
    </w:p>
    <w:p w:rsidR="00613152" w:rsidRPr="00613152" w:rsidRDefault="00613152" w:rsidP="00613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ребёнок выполняет правильно движения — убираем зеркало;</w:t>
      </w:r>
    </w:p>
    <w:p w:rsidR="00613152" w:rsidRPr="00613152" w:rsidRDefault="00613152" w:rsidP="006131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Garamond" w:eastAsia="Times New Roman" w:hAnsi="Garamond" w:cs="Helvetica"/>
          <w:color w:val="1F4E79" w:themeColor="accent1" w:themeShade="80"/>
          <w:sz w:val="2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  <w:r w:rsidRPr="00613152"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  <w:t xml:space="preserve"> </w:t>
      </w: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  <w:r w:rsidRPr="00613152"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  <w:t> 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Cs w:val="20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</w:pP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выполнение артикуляционных упражнений — это трудная работа для ребёнка.</w:t>
      </w:r>
      <w:bookmarkStart w:id="0" w:name="_GoBack"/>
      <w:bookmarkEnd w:id="0"/>
    </w:p>
    <w:p w:rsidR="00613152" w:rsidRPr="00613152" w:rsidRDefault="00613152" w:rsidP="006131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</w:pPr>
      <w:r w:rsidRPr="00613152">
        <w:rPr>
          <w:rFonts w:ascii="Garamond" w:hAnsi="Garamond" w:cs="Times New Roman"/>
          <w:color w:val="1F4E79" w:themeColor="accent1" w:themeShade="80"/>
          <w:sz w:val="28"/>
          <w:szCs w:val="21"/>
          <w:shd w:val="clear" w:color="auto" w:fill="FFFFFF"/>
        </w:rPr>
        <w:t xml:space="preserve">Речевые навыки формируются не за день и даже не за месяц. Но только ежедневные занятия помогут Вам воспитать правильную речь у своего ребенка. </w:t>
      </w:r>
      <w:r w:rsidRPr="00613152">
        <w:rPr>
          <w:rFonts w:ascii="Garamond" w:eastAsia="Times New Roman" w:hAnsi="Garamond" w:cs="Times New Roman"/>
          <w:color w:val="1F4E79" w:themeColor="accent1" w:themeShade="80"/>
          <w:sz w:val="28"/>
          <w:szCs w:val="24"/>
          <w:bdr w:val="none" w:sz="0" w:space="0" w:color="auto" w:frame="1"/>
          <w:lang w:eastAsia="ru-RU"/>
        </w:rPr>
        <w:t>Не укоряйте ребёнка, а хвалите. Поощрение придадут малышу уверенность в своих силах и помогут быстрее овладеть правильным звукопроизношением.</w:t>
      </w:r>
    </w:p>
    <w:p w:rsidR="00613152" w:rsidRPr="00613152" w:rsidRDefault="00613152" w:rsidP="00613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Garamond" w:eastAsia="Times New Roman" w:hAnsi="Garamond" w:cs="Times New Roman"/>
          <w:color w:val="1F4E79" w:themeColor="accent1" w:themeShade="80"/>
          <w:sz w:val="40"/>
          <w:szCs w:val="24"/>
          <w:bdr w:val="none" w:sz="0" w:space="0" w:color="auto" w:frame="1"/>
          <w:lang w:eastAsia="ru-RU"/>
        </w:rPr>
      </w:pPr>
    </w:p>
    <w:p w:rsidR="00E93C01" w:rsidRPr="00613152" w:rsidRDefault="00613152" w:rsidP="00613152">
      <w:pPr>
        <w:jc w:val="right"/>
        <w:rPr>
          <w:rFonts w:ascii="Garamond" w:hAnsi="Garamond"/>
          <w:b/>
          <w:color w:val="1F4E79" w:themeColor="accent1" w:themeShade="80"/>
          <w:sz w:val="6"/>
        </w:rPr>
      </w:pP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  <w:shd w:val="clear" w:color="auto" w:fill="FFFFFF"/>
        </w:rPr>
        <w:t>Материал с персонального</w:t>
      </w: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  <w:shd w:val="clear" w:color="auto" w:fill="FFFFFF"/>
        </w:rPr>
        <w:t xml:space="preserve"> сайт</w:t>
      </w: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  <w:shd w:val="clear" w:color="auto" w:fill="FFFFFF"/>
        </w:rPr>
        <w:t>а</w:t>
      </w: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  <w:shd w:val="clear" w:color="auto" w:fill="FFFFFF"/>
        </w:rPr>
        <w:t xml:space="preserve"> учителя-логопеда</w:t>
      </w: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</w:rPr>
        <w:br/>
      </w:r>
      <w:r w:rsidRPr="00613152">
        <w:rPr>
          <w:rFonts w:ascii="Garamond" w:hAnsi="Garamond" w:cs="Arial"/>
          <w:b/>
          <w:color w:val="1F4E79" w:themeColor="accent1" w:themeShade="80"/>
          <w:sz w:val="28"/>
          <w:szCs w:val="72"/>
          <w:shd w:val="clear" w:color="auto" w:fill="FFFFFF"/>
        </w:rPr>
        <w:t>Кононенко Анны Сергеевны</w:t>
      </w:r>
    </w:p>
    <w:sectPr w:rsidR="00E93C01" w:rsidRPr="00613152" w:rsidSect="00613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52"/>
    <w:rsid w:val="00216145"/>
    <w:rsid w:val="00613152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876"/>
  <w15:chartTrackingRefBased/>
  <w15:docId w15:val="{76E0C5BC-CD2E-439B-AF8F-5F74EA4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2022-10-02T10:11:00Z</dcterms:created>
  <dcterms:modified xsi:type="dcterms:W3CDTF">2022-10-02T10:21:00Z</dcterms:modified>
</cp:coreProperties>
</file>