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B8" w:rsidRPr="004227B1" w:rsidRDefault="00E926B8" w:rsidP="004227B1">
      <w:pPr>
        <w:jc w:val="center"/>
        <w:rPr>
          <w:rFonts w:ascii="Garamond" w:hAnsi="Garamond"/>
          <w:b/>
          <w:color w:val="1F4E79" w:themeColor="accent1" w:themeShade="80"/>
          <w:sz w:val="44"/>
          <w:szCs w:val="32"/>
        </w:rPr>
      </w:pPr>
      <w:bookmarkStart w:id="0" w:name="_GoBack"/>
      <w:bookmarkEnd w:id="0"/>
      <w:r w:rsidRPr="004227B1">
        <w:rPr>
          <w:rFonts w:ascii="Garamond" w:hAnsi="Garamond"/>
          <w:b/>
          <w:color w:val="1F4E79" w:themeColor="accent1" w:themeShade="80"/>
          <w:sz w:val="44"/>
          <w:szCs w:val="32"/>
        </w:rPr>
        <w:t>Что такое группа для детей с тяжёлыми нарушениями речи (ТНР)?"</w:t>
      </w:r>
    </w:p>
    <w:p w:rsidR="00E926B8" w:rsidRPr="004227B1" w:rsidRDefault="00E926B8" w:rsidP="004227B1">
      <w:p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4227B1">
        <w:rPr>
          <w:rFonts w:ascii="Garamond" w:hAnsi="Garamond"/>
          <w:color w:val="1F4E79" w:themeColor="accent1" w:themeShade="80"/>
          <w:sz w:val="32"/>
          <w:szCs w:val="32"/>
        </w:rPr>
        <w:t>Если у Вашего ребёнка наблюдаются такие проблемы, как:</w:t>
      </w:r>
    </w:p>
    <w:p w:rsidR="00E926B8" w:rsidRPr="00575C61" w:rsidRDefault="00E926B8" w:rsidP="00575C61">
      <w:pPr>
        <w:pStyle w:val="a4"/>
        <w:numPr>
          <w:ilvl w:val="0"/>
          <w:numId w:val="3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>нарушения в произнесении звуков;</w:t>
      </w:r>
    </w:p>
    <w:p w:rsidR="00E926B8" w:rsidRPr="00575C61" w:rsidRDefault="00E926B8" w:rsidP="00575C61">
      <w:pPr>
        <w:pStyle w:val="a4"/>
        <w:numPr>
          <w:ilvl w:val="0"/>
          <w:numId w:val="3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>трудности в подборе слов в момент высказывания;</w:t>
      </w:r>
    </w:p>
    <w:p w:rsidR="00E926B8" w:rsidRPr="00575C61" w:rsidRDefault="00E926B8" w:rsidP="00575C61">
      <w:pPr>
        <w:pStyle w:val="a4"/>
        <w:numPr>
          <w:ilvl w:val="0"/>
          <w:numId w:val="3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>затруднения в умении чётко и логично формулировать свои мысли;</w:t>
      </w:r>
    </w:p>
    <w:p w:rsidR="00E926B8" w:rsidRPr="00575C61" w:rsidRDefault="00E926B8" w:rsidP="00575C61">
      <w:pPr>
        <w:pStyle w:val="a4"/>
        <w:numPr>
          <w:ilvl w:val="0"/>
          <w:numId w:val="3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proofErr w:type="spellStart"/>
      <w:r w:rsidRPr="00575C61">
        <w:rPr>
          <w:rFonts w:ascii="Garamond" w:hAnsi="Garamond"/>
          <w:color w:val="1F4E79" w:themeColor="accent1" w:themeShade="80"/>
          <w:sz w:val="32"/>
          <w:szCs w:val="32"/>
        </w:rPr>
        <w:t>аграмматичная</w:t>
      </w:r>
      <w:proofErr w:type="spellEnd"/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 речь;</w:t>
      </w:r>
    </w:p>
    <w:p w:rsidR="00E926B8" w:rsidRPr="00575C61" w:rsidRDefault="00E926B8" w:rsidP="00575C61">
      <w:pPr>
        <w:pStyle w:val="a4"/>
        <w:numPr>
          <w:ilvl w:val="0"/>
          <w:numId w:val="3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>недостаточное представление об окружающих предметах и явлениях,</w:t>
      </w:r>
      <w:r w:rsidR="004227B1"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 </w:t>
      </w: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то в последствии у малыша могут возникнуть проблемы в общении со </w:t>
      </w:r>
      <w:r w:rsidR="004227B1" w:rsidRPr="00575C61">
        <w:rPr>
          <w:rFonts w:ascii="Garamond" w:hAnsi="Garamond"/>
          <w:color w:val="1F4E79" w:themeColor="accent1" w:themeShade="80"/>
          <w:sz w:val="32"/>
          <w:szCs w:val="32"/>
        </w:rPr>
        <w:t>с</w:t>
      </w: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верстниками, со взрослыми, а </w:t>
      </w:r>
      <w:r w:rsidR="004227B1" w:rsidRPr="00575C61">
        <w:rPr>
          <w:rFonts w:ascii="Garamond" w:hAnsi="Garamond"/>
          <w:color w:val="1F4E79" w:themeColor="accent1" w:themeShade="80"/>
          <w:sz w:val="32"/>
          <w:szCs w:val="32"/>
        </w:rPr>
        <w:t>также</w:t>
      </w: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 он может стать замкнутым, малообщительным.</w:t>
      </w:r>
    </w:p>
    <w:p w:rsidR="004227B1" w:rsidRPr="004227B1" w:rsidRDefault="004227B1" w:rsidP="004227B1">
      <w:pPr>
        <w:jc w:val="both"/>
        <w:rPr>
          <w:rFonts w:ascii="Garamond" w:hAnsi="Garamond"/>
          <w:b/>
          <w:color w:val="1F4E79" w:themeColor="accent1" w:themeShade="80"/>
          <w:sz w:val="32"/>
          <w:szCs w:val="32"/>
        </w:rPr>
      </w:pPr>
      <w:r w:rsidRPr="004227B1">
        <w:rPr>
          <w:rFonts w:ascii="Garamond" w:hAnsi="Garamond"/>
          <w:b/>
          <w:color w:val="1F4E79" w:themeColor="accent1" w:themeShade="80"/>
          <w:sz w:val="32"/>
          <w:szCs w:val="32"/>
        </w:rPr>
        <w:t>Речевые дефекты сами собой не исчезают. Если их своевременно не устранить, то нарушения закрепляются, становятся стойкими. Дошкольный возраст наиболее благоприятен для развития и формирования речи у детей, а ее недостатки в это время легче и быстрее преодолеваются</w:t>
      </w:r>
      <w:r>
        <w:rPr>
          <w:rFonts w:ascii="Garamond" w:hAnsi="Garamond"/>
          <w:b/>
          <w:color w:val="1F4E79" w:themeColor="accent1" w:themeShade="80"/>
          <w:sz w:val="32"/>
          <w:szCs w:val="32"/>
        </w:rPr>
        <w:t>.</w:t>
      </w:r>
    </w:p>
    <w:p w:rsidR="00E926B8" w:rsidRPr="004227B1" w:rsidRDefault="00E926B8" w:rsidP="004227B1">
      <w:p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4227B1">
        <w:rPr>
          <w:rFonts w:ascii="Garamond" w:hAnsi="Garamond"/>
          <w:color w:val="1F4E79" w:themeColor="accent1" w:themeShade="80"/>
          <w:sz w:val="32"/>
          <w:szCs w:val="32"/>
        </w:rPr>
        <w:t>Психологи утверждают, что максимальное количество информации об окружающей действительности человек получает в дошкольном возрасте, а в дальнейшем только дополняет и совершенствует её.</w:t>
      </w:r>
    </w:p>
    <w:p w:rsidR="00E926B8" w:rsidRPr="004227B1" w:rsidRDefault="004227B1" w:rsidP="004227B1">
      <w:p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4227B1">
        <w:rPr>
          <w:rFonts w:ascii="Garamond" w:hAnsi="Garamond"/>
          <w:color w:val="1F4E79" w:themeColor="accent1" w:themeShade="80"/>
          <w:sz w:val="32"/>
          <w:szCs w:val="32"/>
        </w:rPr>
        <w:t>Для того, чтобы</w:t>
      </w:r>
      <w:r w:rsidR="00E926B8" w:rsidRPr="004227B1">
        <w:rPr>
          <w:rFonts w:ascii="Garamond" w:hAnsi="Garamond"/>
          <w:color w:val="1F4E79" w:themeColor="accent1" w:themeShade="80"/>
          <w:sz w:val="32"/>
          <w:szCs w:val="32"/>
        </w:rPr>
        <w:t xml:space="preserve"> помочь Вашему ребёнку избежать и пр</w:t>
      </w:r>
      <w:r>
        <w:rPr>
          <w:rFonts w:ascii="Garamond" w:hAnsi="Garamond"/>
          <w:color w:val="1F4E79" w:themeColor="accent1" w:themeShade="80"/>
          <w:sz w:val="32"/>
          <w:szCs w:val="32"/>
        </w:rPr>
        <w:t xml:space="preserve">еодолеть эти трудности, в </w:t>
      </w:r>
      <w:r w:rsidR="00E926B8" w:rsidRPr="004227B1">
        <w:rPr>
          <w:rFonts w:ascii="Garamond" w:hAnsi="Garamond"/>
          <w:color w:val="1F4E79" w:themeColor="accent1" w:themeShade="80"/>
          <w:sz w:val="32"/>
          <w:szCs w:val="32"/>
        </w:rPr>
        <w:t xml:space="preserve">детском саду организованы группы для детей с тяжелыми нарушениями речи (ТНР). </w:t>
      </w:r>
      <w:r w:rsidR="00E926B8" w:rsidRPr="004227B1">
        <w:rPr>
          <w:rFonts w:ascii="Garamond" w:hAnsi="Garamond"/>
          <w:b/>
          <w:color w:val="1F4E79" w:themeColor="accent1" w:themeShade="80"/>
          <w:sz w:val="32"/>
          <w:szCs w:val="32"/>
        </w:rPr>
        <w:t>Комплектованием этих групп занимаются специалисты</w:t>
      </w:r>
      <w:r w:rsidRPr="004227B1">
        <w:rPr>
          <w:rFonts w:ascii="Garamond" w:hAnsi="Garamond"/>
          <w:b/>
          <w:color w:val="1F4E79" w:themeColor="accent1" w:themeShade="80"/>
          <w:sz w:val="32"/>
          <w:szCs w:val="32"/>
        </w:rPr>
        <w:t xml:space="preserve"> медико-психолого-педагогической комиссии</w:t>
      </w:r>
      <w:r w:rsidRPr="004227B1">
        <w:rPr>
          <w:rFonts w:ascii="Garamond" w:hAnsi="Garamond"/>
          <w:color w:val="1F4E79" w:themeColor="accent1" w:themeShade="80"/>
          <w:sz w:val="32"/>
          <w:szCs w:val="32"/>
        </w:rPr>
        <w:t>.</w:t>
      </w:r>
    </w:p>
    <w:p w:rsidR="004227B1" w:rsidRDefault="004227B1" w:rsidP="004227B1">
      <w:p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4227B1">
        <w:rPr>
          <w:rFonts w:ascii="Garamond" w:hAnsi="Garamond"/>
          <w:color w:val="1F4E79" w:themeColor="accent1" w:themeShade="80"/>
          <w:sz w:val="32"/>
          <w:szCs w:val="32"/>
        </w:rPr>
        <w:t xml:space="preserve">Основной задачей логопедического воздействия является РАЗВИТИЕ ВСЕЙ РЕЧЕВОЙ СИСТЕМЫ: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внимание к собственной речи и речи окружающих;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развитие общей речевой активности;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накопление словаря;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развитие физического и речевого слуха;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развитие грамматической стороны речи;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обучение навыкам словообразования и словоизменения;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развитие артикуляционной моторики;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развитие связной речи;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коррекция произношения. </w:t>
      </w:r>
    </w:p>
    <w:p w:rsidR="004227B1" w:rsidRPr="00575C61" w:rsidRDefault="004227B1" w:rsidP="00575C61">
      <w:pPr>
        <w:pStyle w:val="a4"/>
        <w:numPr>
          <w:ilvl w:val="0"/>
          <w:numId w:val="1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lastRenderedPageBreak/>
        <w:t>Подготовка ребенка к обучению грамоте</w:t>
      </w:r>
    </w:p>
    <w:p w:rsidR="00E926B8" w:rsidRPr="004227B1" w:rsidRDefault="00E926B8" w:rsidP="004227B1">
      <w:p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4227B1">
        <w:rPr>
          <w:rFonts w:ascii="Garamond" w:hAnsi="Garamond"/>
          <w:color w:val="1F4E79" w:themeColor="accent1" w:themeShade="80"/>
          <w:sz w:val="32"/>
          <w:szCs w:val="32"/>
        </w:rPr>
        <w:t>Сложилось мнение, что группы для детей с недостатками речи – это что-то особенное, мешающее впоследствии поступить в «обычную» школу. С уверенностью можем сказать – это лучшее, что Вы можете предложить своему ребёнку, потому что:</w:t>
      </w:r>
    </w:p>
    <w:p w:rsidR="00E926B8" w:rsidRPr="00575C61" w:rsidRDefault="00E926B8" w:rsidP="004570FF">
      <w:pPr>
        <w:pStyle w:val="a4"/>
        <w:numPr>
          <w:ilvl w:val="0"/>
          <w:numId w:val="7"/>
        </w:numPr>
        <w:ind w:left="714" w:hanging="357"/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>в группе для детей с ТНР ребёнок получает больше внимания, к нему осуществляется индивидуальный педагогический подход</w:t>
      </w:r>
      <w:r w:rsidR="00575C61">
        <w:rPr>
          <w:rFonts w:ascii="Garamond" w:hAnsi="Garamond"/>
          <w:color w:val="1F4E79" w:themeColor="accent1" w:themeShade="80"/>
          <w:sz w:val="32"/>
          <w:szCs w:val="32"/>
        </w:rPr>
        <w:t>;</w:t>
      </w:r>
    </w:p>
    <w:p w:rsidR="00E926B8" w:rsidRPr="00575C61" w:rsidRDefault="00E926B8" w:rsidP="00575C61">
      <w:pPr>
        <w:pStyle w:val="a4"/>
        <w:numPr>
          <w:ilvl w:val="0"/>
          <w:numId w:val="7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>вся образовательная деятельность направлена на решение важной проблемы – исправление недостатков речи</w:t>
      </w:r>
      <w:r w:rsidR="00575C61">
        <w:rPr>
          <w:rFonts w:ascii="Garamond" w:hAnsi="Garamond"/>
          <w:color w:val="1F4E79" w:themeColor="accent1" w:themeShade="80"/>
          <w:sz w:val="32"/>
          <w:szCs w:val="32"/>
        </w:rPr>
        <w:t>;</w:t>
      </w:r>
    </w:p>
    <w:p w:rsidR="00E926B8" w:rsidRPr="00575C61" w:rsidRDefault="00E926B8" w:rsidP="00575C61">
      <w:pPr>
        <w:pStyle w:val="a4"/>
        <w:numPr>
          <w:ilvl w:val="0"/>
          <w:numId w:val="7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 xml:space="preserve">музыкальный руководитель – поможет сформировать правильное дыхание и слуховое восприятие, стабилизирует </w:t>
      </w:r>
      <w:proofErr w:type="spellStart"/>
      <w:r w:rsidRPr="00575C61">
        <w:rPr>
          <w:rFonts w:ascii="Garamond" w:hAnsi="Garamond"/>
          <w:color w:val="1F4E79" w:themeColor="accent1" w:themeShade="80"/>
          <w:sz w:val="32"/>
          <w:szCs w:val="32"/>
        </w:rPr>
        <w:t>голосоподачу</w:t>
      </w:r>
      <w:proofErr w:type="spellEnd"/>
      <w:r w:rsidR="00575C61">
        <w:rPr>
          <w:rFonts w:ascii="Garamond" w:hAnsi="Garamond"/>
          <w:color w:val="1F4E79" w:themeColor="accent1" w:themeShade="80"/>
          <w:sz w:val="32"/>
          <w:szCs w:val="32"/>
        </w:rPr>
        <w:t>;</w:t>
      </w:r>
    </w:p>
    <w:p w:rsidR="00E926B8" w:rsidRPr="00575C61" w:rsidRDefault="00E926B8" w:rsidP="004570FF">
      <w:pPr>
        <w:pStyle w:val="a4"/>
        <w:numPr>
          <w:ilvl w:val="0"/>
          <w:numId w:val="7"/>
        </w:numPr>
        <w:ind w:left="697" w:hanging="357"/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>инструктор по физической культуре – поможет развить общую моторику, координацию и ловкость</w:t>
      </w:r>
      <w:r w:rsidR="00575C61">
        <w:rPr>
          <w:rFonts w:ascii="Garamond" w:hAnsi="Garamond"/>
          <w:color w:val="1F4E79" w:themeColor="accent1" w:themeShade="80"/>
          <w:sz w:val="32"/>
          <w:szCs w:val="32"/>
        </w:rPr>
        <w:t>;</w:t>
      </w:r>
    </w:p>
    <w:p w:rsidR="004570FF" w:rsidRPr="004570FF" w:rsidRDefault="004570FF" w:rsidP="004570FF">
      <w:pPr>
        <w:pStyle w:val="a4"/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4570FF">
        <w:rPr>
          <w:rFonts w:ascii="Garamond" w:hAnsi="Garamond"/>
          <w:color w:val="1F4E79" w:themeColor="accent1" w:themeShade="80"/>
          <w:sz w:val="32"/>
          <w:szCs w:val="32"/>
        </w:rPr>
        <w:t>занятия</w:t>
      </w:r>
      <w:r w:rsidR="00E926B8" w:rsidRPr="004570FF">
        <w:rPr>
          <w:rFonts w:ascii="Garamond" w:hAnsi="Garamond"/>
          <w:color w:val="1F4E79" w:themeColor="accent1" w:themeShade="80"/>
          <w:sz w:val="32"/>
          <w:szCs w:val="32"/>
        </w:rPr>
        <w:t xml:space="preserve"> с учителем-</w:t>
      </w:r>
      <w:r w:rsidR="00575C61" w:rsidRPr="004570FF">
        <w:rPr>
          <w:rFonts w:ascii="Garamond" w:hAnsi="Garamond"/>
          <w:color w:val="1F4E79" w:themeColor="accent1" w:themeShade="80"/>
          <w:sz w:val="32"/>
          <w:szCs w:val="32"/>
        </w:rPr>
        <w:t>психологом</w:t>
      </w:r>
      <w:r w:rsidR="00E926B8" w:rsidRPr="004570FF">
        <w:rPr>
          <w:rFonts w:ascii="Garamond" w:hAnsi="Garamond"/>
          <w:color w:val="1F4E79" w:themeColor="accent1" w:themeShade="80"/>
          <w:sz w:val="32"/>
          <w:szCs w:val="32"/>
        </w:rPr>
        <w:t xml:space="preserve"> 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 xml:space="preserve">включают в себя: </w:t>
      </w:r>
    </w:p>
    <w:p w:rsidR="004570FF" w:rsidRPr="004570FF" w:rsidRDefault="004570FF" w:rsidP="004570FF">
      <w:pPr>
        <w:spacing w:after="0" w:line="240" w:lineRule="auto"/>
        <w:jc w:val="both"/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</w:pPr>
      <w:r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 xml:space="preserve">- 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социально-коммуникативное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развитие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; · </w:t>
      </w:r>
    </w:p>
    <w:p w:rsidR="004570FF" w:rsidRPr="004570FF" w:rsidRDefault="004570FF" w:rsidP="004570FF">
      <w:pPr>
        <w:spacing w:after="0" w:line="240" w:lineRule="auto"/>
        <w:jc w:val="both"/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</w:pPr>
      <w:r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 xml:space="preserve">- 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развитие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 и коррекцию сенсорных, моторных функций у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детей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с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ТНР</w:t>
      </w:r>
      <w:r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 xml:space="preserve">; 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 </w:t>
      </w:r>
    </w:p>
    <w:p w:rsidR="004570FF" w:rsidRPr="004570FF" w:rsidRDefault="004570FF" w:rsidP="004570FF">
      <w:pPr>
        <w:spacing w:after="0" w:line="240" w:lineRule="auto"/>
        <w:jc w:val="both"/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</w:pPr>
      <w:r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 xml:space="preserve">- 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развитие</w:t>
      </w:r>
      <w:r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 xml:space="preserve"> высших психических функций; 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 xml:space="preserve"> </w:t>
      </w:r>
    </w:p>
    <w:p w:rsidR="004570FF" w:rsidRPr="004570FF" w:rsidRDefault="004570FF" w:rsidP="004570FF">
      <w:pPr>
        <w:spacing w:after="0" w:line="240" w:lineRule="auto"/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 xml:space="preserve">- 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коррекцию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нарушений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развития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 личности, эмоционально - волевой сферы с целью максимальной социальной адаптации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ребёнка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с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 </w:t>
      </w:r>
      <w:r w:rsidRPr="004570FF">
        <w:rPr>
          <w:rFonts w:ascii="Garamond" w:hAnsi="Garamond" w:cs="Arial"/>
          <w:bCs/>
          <w:color w:val="1F4E79" w:themeColor="accent1" w:themeShade="80"/>
          <w:sz w:val="32"/>
          <w:szCs w:val="32"/>
          <w:shd w:val="clear" w:color="auto" w:fill="FFFFFF"/>
        </w:rPr>
        <w:t>ТНР</w:t>
      </w:r>
      <w:r w:rsidRPr="004570FF">
        <w:rPr>
          <w:rFonts w:ascii="Garamond" w:hAnsi="Garamond" w:cs="Arial"/>
          <w:color w:val="1F4E79" w:themeColor="accent1" w:themeShade="80"/>
          <w:sz w:val="32"/>
          <w:szCs w:val="32"/>
          <w:shd w:val="clear" w:color="auto" w:fill="FFFFFF"/>
        </w:rPr>
        <w:t>.</w:t>
      </w:r>
      <w:r w:rsidRPr="004570FF">
        <w:rPr>
          <w:rFonts w:ascii="Garamond" w:hAnsi="Garamond"/>
          <w:color w:val="1F4E79" w:themeColor="accent1" w:themeShade="80"/>
          <w:sz w:val="32"/>
          <w:szCs w:val="32"/>
        </w:rPr>
        <w:t xml:space="preserve"> </w:t>
      </w:r>
    </w:p>
    <w:p w:rsidR="00E926B8" w:rsidRPr="00575C61" w:rsidRDefault="00E926B8" w:rsidP="00575C61">
      <w:pPr>
        <w:pStyle w:val="a4"/>
        <w:numPr>
          <w:ilvl w:val="0"/>
          <w:numId w:val="7"/>
        </w:num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75C61">
        <w:rPr>
          <w:rFonts w:ascii="Garamond" w:hAnsi="Garamond"/>
          <w:color w:val="1F4E79" w:themeColor="accent1" w:themeShade="80"/>
          <w:sz w:val="32"/>
          <w:szCs w:val="32"/>
        </w:rPr>
        <w:t>главными помощниками и педагогами, которые помогут малышу справиться со всеми трудностями и закрепить знания, станут опытные и знающие воспитатели группы.</w:t>
      </w:r>
    </w:p>
    <w:p w:rsidR="00E926B8" w:rsidRPr="004227B1" w:rsidRDefault="00E926B8" w:rsidP="004227B1">
      <w:p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4227B1">
        <w:rPr>
          <w:rFonts w:ascii="Garamond" w:hAnsi="Garamond"/>
          <w:color w:val="1F4E79" w:themeColor="accent1" w:themeShade="80"/>
          <w:sz w:val="32"/>
          <w:szCs w:val="32"/>
        </w:rPr>
        <w:t>Для тесного взаимодействия родитель-ребёнок-педагог рекомендуется систематическое выполнение домашних заданий. Домашние задания в индивидуальных тетрадях – не обуза, не повинность, а серьёзная игра и отличная подготовка к школе. </w:t>
      </w:r>
    </w:p>
    <w:p w:rsidR="00E926B8" w:rsidRPr="004570FF" w:rsidRDefault="00E926B8" w:rsidP="004570FF">
      <w:pPr>
        <w:jc w:val="center"/>
        <w:rPr>
          <w:rFonts w:ascii="Garamond" w:hAnsi="Garamond"/>
          <w:b/>
          <w:color w:val="1F4E79" w:themeColor="accent1" w:themeShade="80"/>
          <w:sz w:val="40"/>
          <w:szCs w:val="32"/>
        </w:rPr>
      </w:pPr>
      <w:r w:rsidRPr="004570FF">
        <w:rPr>
          <w:rFonts w:ascii="Garamond" w:hAnsi="Garamond"/>
          <w:b/>
          <w:color w:val="1F4E79" w:themeColor="accent1" w:themeShade="80"/>
          <w:sz w:val="40"/>
          <w:szCs w:val="32"/>
        </w:rPr>
        <w:t>НЕЛЬЗЯ ЗАБЫВАТЬ, что педагоги – это помощники, а основной опыт и знания ребёнок получает в семье. образцом для ребёнка и совместно с педагогами стремились ему помочь!</w:t>
      </w:r>
    </w:p>
    <w:p w:rsidR="00E93C01" w:rsidRPr="004227B1" w:rsidRDefault="00951183" w:rsidP="004227B1">
      <w:p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</w:p>
    <w:sectPr w:rsidR="00E93C01" w:rsidRPr="004227B1" w:rsidSect="00E92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5C8"/>
    <w:multiLevelType w:val="hybridMultilevel"/>
    <w:tmpl w:val="2C4E2CDE"/>
    <w:lvl w:ilvl="0" w:tplc="FB8029E6">
      <w:numFmt w:val="bullet"/>
      <w:lvlText w:val="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04C"/>
    <w:multiLevelType w:val="hybridMultilevel"/>
    <w:tmpl w:val="DD98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A37"/>
    <w:multiLevelType w:val="hybridMultilevel"/>
    <w:tmpl w:val="B5B090C2"/>
    <w:lvl w:ilvl="0" w:tplc="FB8029E6">
      <w:numFmt w:val="bullet"/>
      <w:lvlText w:val="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16AE"/>
    <w:multiLevelType w:val="hybridMultilevel"/>
    <w:tmpl w:val="40300378"/>
    <w:lvl w:ilvl="0" w:tplc="90048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8CF"/>
    <w:multiLevelType w:val="hybridMultilevel"/>
    <w:tmpl w:val="3BF8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E8E"/>
    <w:multiLevelType w:val="hybridMultilevel"/>
    <w:tmpl w:val="301A9F5C"/>
    <w:lvl w:ilvl="0" w:tplc="FB8029E6">
      <w:numFmt w:val="bullet"/>
      <w:lvlText w:val="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5827"/>
    <w:multiLevelType w:val="hybridMultilevel"/>
    <w:tmpl w:val="403A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8"/>
    <w:rsid w:val="00216145"/>
    <w:rsid w:val="004227B1"/>
    <w:rsid w:val="004570FF"/>
    <w:rsid w:val="00575C61"/>
    <w:rsid w:val="00840428"/>
    <w:rsid w:val="00951183"/>
    <w:rsid w:val="00E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D739-7CAB-450E-AC7A-313CFD7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7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2023-02-08T07:25:00Z</dcterms:created>
  <dcterms:modified xsi:type="dcterms:W3CDTF">2023-02-08T08:36:00Z</dcterms:modified>
</cp:coreProperties>
</file>