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09" w:rsidRPr="00C83809" w:rsidRDefault="00C83809" w:rsidP="00C83809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C83809">
        <w:rPr>
          <w:rFonts w:ascii="Garamond" w:eastAsia="Times New Roman" w:hAnsi="Garamond" w:cs="Times New Roman"/>
          <w:b/>
          <w:color w:val="385623" w:themeColor="accent6" w:themeShade="80"/>
          <w:sz w:val="36"/>
          <w:szCs w:val="32"/>
          <w:lang w:eastAsia="ru-RU"/>
        </w:rPr>
        <w:t>Мамам и папам на заметку!!!</w:t>
      </w:r>
      <w:r w:rsidRPr="00C83809">
        <w:rPr>
          <w:rFonts w:ascii="Garamond" w:eastAsia="Times New Roman" w:hAnsi="Garamond" w:cs="Times New Roman"/>
          <w:b/>
          <w:color w:val="385623" w:themeColor="accent6" w:themeShade="80"/>
          <w:sz w:val="36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b/>
          <w:color w:val="385623" w:themeColor="accent6" w:themeShade="80"/>
          <w:sz w:val="36"/>
          <w:szCs w:val="32"/>
          <w:lang w:eastAsia="ru-RU"/>
        </w:rPr>
        <w:br/>
        <w:t>ТАТЬЯНА ЧЕРНИГОВСКАЯ: «НЕ НАЧИНАЙТЕ УЧИТЬ РЕБЕНКА СЛИШКОМ РАНО»</w:t>
      </w:r>
      <w:r w:rsidRPr="00C83809">
        <w:rPr>
          <w:rFonts w:ascii="Garamond" w:eastAsia="Times New Roman" w:hAnsi="Garamond" w:cs="Times New Roman"/>
          <w:b/>
          <w:color w:val="385623" w:themeColor="accent6" w:themeShade="80"/>
          <w:sz w:val="36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  <w:t xml:space="preserve">Современные мамы и папы начинают развивать своих малышей буквально с пеленок. И полностью уверены в том, что делают все правильно. Но оказывается, это не столь важно. Гораздо важнее грамотно использовать ресурсы, которыми мы обладаем. </w:t>
      </w:r>
      <w:proofErr w:type="spellStart"/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t>Психолингвист</w:t>
      </w:r>
      <w:proofErr w:type="spellEnd"/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, </w:t>
      </w:r>
      <w:proofErr w:type="spellStart"/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t>нейробиолог</w:t>
      </w:r>
      <w:proofErr w:type="spellEnd"/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t>, профессор СПБГУ Татьяна Владимировна Черниговская в своей лекции «Как научить мозг учиться» рассказывает о том, почему мальчиков и девочек нужно учить по-разному и о секретах, которые сделают процесс обучения проще и понятнее.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b/>
          <w:color w:val="385623" w:themeColor="accent6" w:themeShade="80"/>
          <w:sz w:val="32"/>
          <w:szCs w:val="32"/>
          <w:lang w:eastAsia="ru-RU"/>
        </w:rPr>
        <w:t>Не начинайте учить ребенка слишком рано</w:t>
      </w:r>
      <w:r w:rsidRPr="00C83809">
        <w:rPr>
          <w:rFonts w:ascii="Garamond" w:eastAsia="Times New Roman" w:hAnsi="Garamond" w:cs="Times New Roman"/>
          <w:b/>
          <w:color w:val="385623" w:themeColor="accent6" w:themeShade="80"/>
          <w:sz w:val="32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t>Для детей очень важно начать учиться вовремя. Главная беда современного ребенка в тщеславных родителях. Когда мне говорят: «Я своего сына в два года начал учить читать», я отвечаю: «Ну и дурак!» Зачем это нужно? Он в два года еще не может этого делать. Его мозг к этому не готов. Если вы его надрессируете – он, конечно, будет и читать, и, может, даже писать, но у нас с вами другая задача.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  <w:t>Вообще, у детей огромный разброс в скорости развития. Есть такой термин – «возраст школьной зрелости». Он определяется так: одному ребенку 7 лет и другому тоже 7 лет, но один идет в школу, потому что его мозг к этому готов, а второму надо еще полтора года дома с мишкой играть и только потом садиться за парту.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  <w:t>По официальным данным, у нас более 40% детей имеют трудности с чтением и письмом по окончании начальной школы. И даже в 7 классе есть те, кто плохо читает. У таких детей вся когнитивная мощь мозга уходит на то, чтобы продраться через буквы. Поэтому если даже он и прочитывает текст, то понять смысл сил уже не хватило, и любой вопрос по теме поставит его в тупик.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b/>
          <w:color w:val="385623" w:themeColor="accent6" w:themeShade="80"/>
          <w:sz w:val="32"/>
          <w:szCs w:val="32"/>
          <w:lang w:eastAsia="ru-RU"/>
        </w:rPr>
        <w:t>Развивайте мелкую моторику</w:t>
      </w:r>
      <w:r w:rsidRPr="00C83809">
        <w:rPr>
          <w:rFonts w:ascii="Garamond" w:eastAsia="Times New Roman" w:hAnsi="Garamond" w:cs="Times New Roman"/>
          <w:b/>
          <w:color w:val="385623" w:themeColor="accent6" w:themeShade="80"/>
          <w:sz w:val="32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Перед нами стоит очень сложная задача: мы находимся на стыке между человеком, который писал по прописям и читал обычные книги, и человеком, который читает гипертексты, писать не умеет вообще, имеет дело с иконками и даже не набирает тексты. Важно понимать, что это – другой человек и у него другой мозг. Нам, взрослым, нравится этот другой мозг, и мы уверены, что никакой опасности в этом нет. А она есть. Если маленький ребенок, придя в школу, не учится письму, привыкая к мелким филигранным движениям ручки, если в детском саду он ничего не лепит, не вырезает ножницами, не перебирает бисер, то у него мелкая моторика не вырабатывается. А это именно 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lastRenderedPageBreak/>
        <w:t>то, что влияет на речевые функции. Если вы не развиваете у ребенка мелкую моторику, то не жалуйтесь потом, что его мозг не работает.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b/>
          <w:color w:val="385623" w:themeColor="accent6" w:themeShade="80"/>
          <w:sz w:val="32"/>
          <w:szCs w:val="32"/>
          <w:lang w:eastAsia="ru-RU"/>
        </w:rPr>
        <w:t>Слушайте музыку и приучайте к этому детей</w:t>
      </w:r>
      <w:r w:rsidRPr="00C83809">
        <w:rPr>
          <w:rFonts w:ascii="Garamond" w:eastAsia="Times New Roman" w:hAnsi="Garamond" w:cs="Times New Roman"/>
          <w:b/>
          <w:color w:val="385623" w:themeColor="accent6" w:themeShade="80"/>
          <w:sz w:val="32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Современные </w:t>
      </w:r>
      <w:proofErr w:type="spellStart"/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t>нейронауки</w:t>
      </w:r>
      <w:proofErr w:type="spellEnd"/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 активно изучают мозг в то время, когда на него воздействует музыка. И мы сейчас знаем, что, когда музыка участвует в развитии человека в раннем возрасте, это сильно влияет на структуру и качество нейронной сети. Когда мы воспринимаем речь, происходит очень сложная обработка физического сигнала. Нам в ухо ударяют децибелы, интервалы, но это все физика. Ухо слушает, а слышит мозг. Когда ребенок обучается музыке, он привыкает обращать внимание на мелкие детали, отличать звуки и длительности между собой. И именно в это время формируется тонкая огранка нейронной сети.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b/>
          <w:color w:val="385623" w:themeColor="accent6" w:themeShade="80"/>
          <w:sz w:val="32"/>
          <w:szCs w:val="32"/>
          <w:lang w:eastAsia="ru-RU"/>
        </w:rPr>
        <w:t>Не разрешайте мозгу лениться</w:t>
      </w:r>
      <w:r w:rsidRPr="00C83809">
        <w:rPr>
          <w:rFonts w:ascii="Garamond" w:eastAsia="Times New Roman" w:hAnsi="Garamond" w:cs="Times New Roman"/>
          <w:b/>
          <w:color w:val="385623" w:themeColor="accent6" w:themeShade="80"/>
          <w:sz w:val="32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Не все люди на нашей планете гениальны. И если у ребенка плохие гены, то тут ничего не поделаешь. Но даже если гены хорошие, то этого все равно недостаточно. От бабушки может достаться великолепный рояль </w:t>
      </w:r>
      <w:proofErr w:type="spellStart"/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t>Steinway</w:t>
      </w:r>
      <w:proofErr w:type="spellEnd"/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t>, но на нем надо учиться играть. Точно так же ребенку может достаться замечательный мозг, но, если он не будет развиваться, формироваться, ограниваться, настраиваться – пустое дело, погибнет. Мозг киснет, если у него нет когнитивной нагрузки. Если вы ляжете на диван и полгода будете лежать, то потом вы не сможете встать. И с мозгом происходит абсолютно то же самое.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  <w:t>Я думаю, любому человеку понятно, что если бы Шекспир, Моцарт, Пушкин, Бродский и другие выдающиеся деятели искусства попробовали бы сдать ЕГЭ, они бы его провалили. И тест на IQ бы провалили. О чем это говорит? Только о том, что тест на IQ никуда не годится, потому что никто не сомневается в гениальности Моцарта, кроме сумасшедших.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b/>
          <w:color w:val="385623" w:themeColor="accent6" w:themeShade="80"/>
          <w:sz w:val="32"/>
          <w:szCs w:val="32"/>
          <w:lang w:eastAsia="ru-RU"/>
        </w:rPr>
        <w:t>Не затачивайте детей только под ЕГЭ</w:t>
      </w:r>
      <w:r w:rsidRPr="00C83809">
        <w:rPr>
          <w:rFonts w:ascii="Garamond" w:eastAsia="Times New Roman" w:hAnsi="Garamond" w:cs="Times New Roman"/>
          <w:b/>
          <w:color w:val="385623" w:themeColor="accent6" w:themeShade="80"/>
          <w:sz w:val="32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t>Есть такая карикатура, на ней изображены животные, которым предстоит залезть на дерево: обезьяна, рыбка и слон. Разные существа, некоторые из которых в принципе влезть на дерево не могут, однако, это именно то, что предлагает нам современная система образования в виде предмета нашей особенной гордости, ЕГЭ.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  <w:t xml:space="preserve">Я считаю, что это очень большой вред. Если, конечно, мы хотим приготовить к жизни людей, которые будут работать на конвейере, то это, безусловно, подходящая система. Но тогда мы должны сказать: все, мы на развитии нашей цивилизации ставим точку. Будем держать Венецию сколько можно, чтобы она не утонула, а новенького нам не надо, хватит уже шедевров, девать их некуда. А вот если мы хотим воспитывать творцов, то эта система – худшее, 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lastRenderedPageBreak/>
        <w:t>что можно было придумать.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b/>
          <w:color w:val="385623" w:themeColor="accent6" w:themeShade="80"/>
          <w:sz w:val="32"/>
          <w:szCs w:val="32"/>
          <w:lang w:eastAsia="ru-RU"/>
        </w:rPr>
        <w:t>Учите мальчиков и девочек по-разному</w:t>
      </w:r>
      <w:r w:rsidRPr="00C83809">
        <w:rPr>
          <w:rFonts w:ascii="Garamond" w:eastAsia="Times New Roman" w:hAnsi="Garamond" w:cs="Times New Roman"/>
          <w:b/>
          <w:color w:val="385623" w:themeColor="accent6" w:themeShade="80"/>
          <w:sz w:val="32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t>Говорить с мальчиками нужно кратко и конкретно. Для максимального эффекта они должны быть вовлечены в активную деятельность, им просто нельзя сидеть спокойно. У них столько энергии, что лучше всего постараться направить ее в мирное русло, дать выход, причем прямо во время занятий. Не запирайте их в маленьком замкнутом пространстве, дайте им простор и возможность двигаться. Кроме того, мальчикам нужно ставить больше реальных задач, придумывать состязания, а скучных письменных заданий давать меньше, от них нет никакого толку. А еще их обязательно нужно хвалить за любую мелочь. И вот еще один интересный факт: оказывается, мальчики должны воспитываться в более прохладных помещениях, чем девочки, потому что иначе они у вас во время занятия просто заснут.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  <w:t>Девочки же любят работать в группе, им нужен контакт. Они глядят в глаза друг другу и любят помогать учителю. Вот это очень важно: девочек не надо оберегать от падений и загрязнений, они должны испытывать «контролируемый риск». Есть возможность у нее упасть, пусть упадет и научится справляться с этим.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  <w:t>Девочки очень не любят резкие громкие разговоры, но требуют непременного эмоционального включения, а еще они любят цветной мир, то есть класс для занятий у девочек должен быть ярким.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  <w:t>Внимательный индивидуальный подход может из двоечника сделать отличника. Не все двоечники по-настоящему двоечники, некоторые из них – Леонардо Да Винчи, навсегда погибшие благодаря гениальным усилиям учителей.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</w:r>
      <w:bookmarkStart w:id="0" w:name="_GoBack"/>
      <w:r w:rsidRPr="00C83809">
        <w:rPr>
          <w:rFonts w:ascii="Garamond" w:eastAsia="Times New Roman" w:hAnsi="Garamond" w:cs="Times New Roman"/>
          <w:b/>
          <w:color w:val="385623" w:themeColor="accent6" w:themeShade="80"/>
          <w:sz w:val="32"/>
          <w:szCs w:val="32"/>
          <w:lang w:eastAsia="ru-RU"/>
        </w:rPr>
        <w:t>Делайте перерывы</w:t>
      </w:r>
      <w:r w:rsidRPr="00C83809">
        <w:rPr>
          <w:rFonts w:ascii="Garamond" w:eastAsia="Times New Roman" w:hAnsi="Garamond" w:cs="Times New Roman"/>
          <w:b/>
          <w:color w:val="385623" w:themeColor="accent6" w:themeShade="80"/>
          <w:sz w:val="32"/>
          <w:szCs w:val="32"/>
          <w:lang w:eastAsia="ru-RU"/>
        </w:rPr>
        <w:br/>
      </w:r>
      <w:bookmarkEnd w:id="0"/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t>Обычно считается, что, если в процессе выучивания ребенок что-то забыл – это плохо, отвлекся – плохо, перерыв сделал – тоже плохо, а если уснул – вообще кошмар. Это все неправда. Все эти перерывы – не просто не помехи для запоминания материала и обработки информации, а наоборот, помощь. Они дают возможность мозгу уложить, усвоить полученную информацию. Лучшее, что мы можем сделать, если нам что-то нужно срочно выучить прямо к завтрашнему дню, это прочитать прямо сейчас и быстро лечь спать. Основная работа мозга происходит в то время, когда мы спим.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  <w:t>Для того, чтобы информация попала в долговременную память, нужно время и определенные химические процессы, которые происходят как раз во сне.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  <w:t xml:space="preserve">Постоянное напряжение от того, что вы что-то не успели, что-то не получилось, опять ошибки, ничего не выходит – это худшее, что вы можете себе причинить. Нельзя бояться ошибок. Чтобы учиться было легче, нужно осознать, что обучение идет всегда, а не только за письменным столом. Если 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lastRenderedPageBreak/>
        <w:t>человек просто сидит за письменным столом и делает вид, что он учится – ничего полезного не выйдет.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  <w:t>Татьяна Владимировна Черниговская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</w:r>
      <w:proofErr w:type="spellStart"/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t>Психолингвист</w:t>
      </w:r>
      <w:proofErr w:type="spellEnd"/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, </w:t>
      </w:r>
      <w:proofErr w:type="spellStart"/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t>нейробиолог</w:t>
      </w:r>
      <w:proofErr w:type="spellEnd"/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t>, профессор СПБГУ</w:t>
      </w:r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  <w:t>Источник: </w:t>
      </w:r>
      <w:hyperlink r:id="rId4" w:history="1">
        <w:r w:rsidRPr="00C83809">
          <w:rPr>
            <w:rFonts w:ascii="Garamond" w:eastAsia="Times New Roman" w:hAnsi="Garamond" w:cs="Times New Roman"/>
            <w:color w:val="0000FF"/>
            <w:sz w:val="32"/>
            <w:szCs w:val="32"/>
            <w:u w:val="single"/>
            <w:lang w:eastAsia="ru-RU"/>
          </w:rPr>
          <w:t>https://vk.com/wall-48243735_2422</w:t>
        </w:r>
      </w:hyperlink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br/>
      </w:r>
      <w:hyperlink r:id="rId5" w:history="1">
        <w:r w:rsidRPr="00C83809">
          <w:rPr>
            <w:rFonts w:ascii="Garamond" w:eastAsia="Times New Roman" w:hAnsi="Garamond" w:cs="Times New Roman"/>
            <w:color w:val="0000FF"/>
            <w:sz w:val="32"/>
            <w:szCs w:val="32"/>
            <w:u w:val="single"/>
            <w:lang w:eastAsia="ru-RU"/>
          </w:rPr>
          <w:t>#</w:t>
        </w:r>
        <w:proofErr w:type="spellStart"/>
        <w:r w:rsidRPr="00C83809">
          <w:rPr>
            <w:rFonts w:ascii="Garamond" w:eastAsia="Times New Roman" w:hAnsi="Garamond" w:cs="Times New Roman"/>
            <w:color w:val="0000FF"/>
            <w:sz w:val="32"/>
            <w:szCs w:val="32"/>
            <w:u w:val="single"/>
            <w:lang w:eastAsia="ru-RU"/>
          </w:rPr>
          <w:t>рекомендацииbrain</w:t>
        </w:r>
        <w:proofErr w:type="spellEnd"/>
      </w:hyperlink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t> </w:t>
      </w:r>
      <w:hyperlink r:id="rId6" w:history="1">
        <w:r w:rsidRPr="00C83809">
          <w:rPr>
            <w:rFonts w:ascii="Garamond" w:eastAsia="Times New Roman" w:hAnsi="Garamond" w:cs="Times New Roman"/>
            <w:color w:val="0000FF"/>
            <w:sz w:val="32"/>
            <w:szCs w:val="32"/>
            <w:u w:val="single"/>
            <w:lang w:eastAsia="ru-RU"/>
          </w:rPr>
          <w:t>#</w:t>
        </w:r>
        <w:proofErr w:type="spellStart"/>
        <w:r w:rsidRPr="00C83809">
          <w:rPr>
            <w:rFonts w:ascii="Garamond" w:eastAsia="Times New Roman" w:hAnsi="Garamond" w:cs="Times New Roman"/>
            <w:color w:val="0000FF"/>
            <w:sz w:val="32"/>
            <w:szCs w:val="32"/>
            <w:u w:val="single"/>
            <w:lang w:eastAsia="ru-RU"/>
          </w:rPr>
          <w:t>brainspb</w:t>
        </w:r>
        <w:proofErr w:type="spellEnd"/>
      </w:hyperlink>
      <w:r w:rsidRPr="00C83809">
        <w:rPr>
          <w:rFonts w:ascii="Garamond" w:eastAsia="Times New Roman" w:hAnsi="Garamond" w:cs="Times New Roman"/>
          <w:sz w:val="32"/>
          <w:szCs w:val="32"/>
          <w:lang w:eastAsia="ru-RU"/>
        </w:rPr>
        <w:t> </w:t>
      </w:r>
      <w:hyperlink r:id="rId7" w:history="1">
        <w:r w:rsidRPr="00C83809">
          <w:rPr>
            <w:rFonts w:ascii="Garamond" w:eastAsia="Times New Roman" w:hAnsi="Garamond" w:cs="Times New Roman"/>
            <w:color w:val="0000FF"/>
            <w:sz w:val="32"/>
            <w:szCs w:val="32"/>
            <w:u w:val="single"/>
            <w:lang w:eastAsia="ru-RU"/>
          </w:rPr>
          <w:t>#</w:t>
        </w:r>
        <w:proofErr w:type="spellStart"/>
        <w:r w:rsidRPr="00C83809">
          <w:rPr>
            <w:rFonts w:ascii="Garamond" w:eastAsia="Times New Roman" w:hAnsi="Garamond" w:cs="Times New Roman"/>
            <w:color w:val="0000FF"/>
            <w:sz w:val="32"/>
            <w:szCs w:val="32"/>
            <w:u w:val="single"/>
            <w:lang w:eastAsia="ru-RU"/>
          </w:rPr>
          <w:t>ефимоваbrain</w:t>
        </w:r>
        <w:proofErr w:type="spellEnd"/>
      </w:hyperlink>
    </w:p>
    <w:p w:rsidR="00C83809" w:rsidRPr="00C83809" w:rsidRDefault="00C83809" w:rsidP="00C83809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C83809">
        <w:rPr>
          <w:rFonts w:ascii="Garamond" w:eastAsia="Times New Roman" w:hAnsi="Garamond" w:cs="Times New Roman"/>
          <w:noProof/>
          <w:sz w:val="32"/>
          <w:szCs w:val="32"/>
          <w:lang w:eastAsia="ru-RU"/>
        </w:rPr>
        <w:drawing>
          <wp:inline distT="0" distB="0" distL="0" distR="0">
            <wp:extent cx="5715000" cy="5048250"/>
            <wp:effectExtent l="0" t="0" r="0" b="0"/>
            <wp:docPr id="1" name="Рисунок 1" descr="https://sun9-37.userapi.com/impg/70TAlL4iOZnI-bPZ60y0kJrN-zZ9vfqdNtfxOQ/B0RHyL-f4dM.jpg?size=600x530&amp;quality=96&amp;sign=1b015e9d292b61816c57fd1bff032af9&amp;c_uniq_tag=ExhexoYXCldK7cdUZxOJdc2woJ-kbCRVY7rosrGIYG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g/70TAlL4iOZnI-bPZ60y0kJrN-zZ9vfqdNtfxOQ/B0RHyL-f4dM.jpg?size=600x530&amp;quality=96&amp;sign=1b015e9d292b61816c57fd1bff032af9&amp;c_uniq_tag=ExhexoYXCldK7cdUZxOJdc2woJ-kbCRVY7rosrGIYGY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809" w:rsidRPr="00C83809" w:rsidRDefault="00C83809" w:rsidP="00C83809">
      <w:pPr>
        <w:spacing w:after="0" w:line="240" w:lineRule="atLeast"/>
        <w:ind w:left="60"/>
        <w:rPr>
          <w:rFonts w:ascii="Garamond" w:eastAsia="Times New Roman" w:hAnsi="Garamond" w:cs="Times New Roman"/>
          <w:sz w:val="32"/>
          <w:szCs w:val="32"/>
          <w:lang w:eastAsia="ru-RU"/>
        </w:rPr>
      </w:pPr>
    </w:p>
    <w:sectPr w:rsidR="00C83809" w:rsidRPr="00C83809" w:rsidSect="00C83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09"/>
    <w:rsid w:val="00216145"/>
    <w:rsid w:val="00840428"/>
    <w:rsid w:val="00C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41C6"/>
  <w15:chartTrackingRefBased/>
  <w15:docId w15:val="{F676C747-36E5-491E-9ADC-2F733F2A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809"/>
    <w:rPr>
      <w:color w:val="0000FF"/>
      <w:u w:val="single"/>
    </w:rPr>
  </w:style>
  <w:style w:type="character" w:customStyle="1" w:styleId="postbottomactioncount">
    <w:name w:val="postbottomaction__count"/>
    <w:basedOn w:val="a0"/>
    <w:rsid w:val="00C83809"/>
  </w:style>
  <w:style w:type="character" w:customStyle="1" w:styleId="visually-hidden">
    <w:name w:val="visually-hidden"/>
    <w:basedOn w:val="a0"/>
    <w:rsid w:val="00C83809"/>
  </w:style>
  <w:style w:type="character" w:customStyle="1" w:styleId="blindlabel">
    <w:name w:val="blind_label"/>
    <w:basedOn w:val="a0"/>
    <w:rsid w:val="00C8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54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2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0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93354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5%D1%84%D0%B8%D0%BC%D0%BE%D0%B2%D0%B0br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brainspb" TargetMode="External"/><Relationship Id="rId5" Type="http://schemas.openxmlformats.org/officeDocument/2006/relationships/hyperlink" Target="https://vk.com/feed?section=search&amp;q=%23%D1%80%D0%B5%D0%BA%D0%BE%D0%BC%D0%B5%D0%BD%D0%B4%D0%B0%D1%86%D0%B8%D0%B8bra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wall-48243735_24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</cp:revision>
  <dcterms:created xsi:type="dcterms:W3CDTF">2023-03-05T10:48:00Z</dcterms:created>
  <dcterms:modified xsi:type="dcterms:W3CDTF">2023-03-05T10:51:00Z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54485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