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01" w:rsidRDefault="004A1401" w:rsidP="004A1401">
      <w:pPr>
        <w:shd w:val="clear" w:color="auto" w:fill="FFFFFF"/>
        <w:spacing w:after="0" w:line="240" w:lineRule="auto"/>
        <w:outlineLvl w:val="2"/>
        <w:rPr>
          <w:rFonts w:ascii="Neucha" w:eastAsia="Times New Roman" w:hAnsi="Neucha" w:cs="Times New Roman"/>
          <w:b/>
          <w:bCs/>
          <w:color w:val="CC0000"/>
          <w:sz w:val="36"/>
          <w:szCs w:val="36"/>
          <w:lang w:eastAsia="ru-RU"/>
        </w:rPr>
      </w:pPr>
      <w:r>
        <w:rPr>
          <w:rFonts w:ascii="Neucha" w:eastAsia="Times New Roman" w:hAnsi="Neucha" w:cs="Times New Roman"/>
          <w:b/>
          <w:bCs/>
          <w:color w:val="CC0000"/>
          <w:sz w:val="36"/>
          <w:szCs w:val="36"/>
          <w:lang w:eastAsia="ru-RU"/>
        </w:rPr>
        <w:t>О</w:t>
      </w:r>
      <w:r>
        <w:rPr>
          <w:rFonts w:ascii="Neucha" w:eastAsia="Times New Roman" w:hAnsi="Neucha" w:cs="Times New Roman"/>
          <w:b/>
          <w:bCs/>
          <w:color w:val="CC0000"/>
          <w:sz w:val="36"/>
          <w:szCs w:val="36"/>
          <w:lang w:eastAsia="ru-RU"/>
        </w:rPr>
        <w:t>собенности развития речи девочек и мальчиков</w:t>
      </w:r>
    </w:p>
    <w:p w:rsidR="004A1401" w:rsidRDefault="004A1401" w:rsidP="004A1401">
      <w:pPr>
        <w:shd w:val="clear" w:color="auto" w:fill="FFFFFF"/>
        <w:spacing w:after="0" w:line="240" w:lineRule="auto"/>
        <w:outlineLvl w:val="2"/>
        <w:rPr>
          <w:rFonts w:ascii="Neucha" w:eastAsia="Times New Roman" w:hAnsi="Neucha" w:cs="Times New Roman"/>
          <w:b/>
          <w:bCs/>
          <w:color w:val="CC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84819"/>
            <wp:effectExtent l="0" t="0" r="3175" b="0"/>
            <wp:docPr id="2" name="Рисунок 2" descr="https://thumbs.dreamstime.com/b/%D0%BC%D0%B0-%D1%8C%D1%87%D0%B8%D0%BA%D0%B8-%D0%B8-%D0%B5%D0%B2%D1%83%D1%88%D0%BA%D0%B8-%D1%81%D1%82%D0%BE%D1%8F-%D0%B2-%D0%B3%D1%80%D1%83%D0%BF%D0%BF%D0%B5-6506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C%D0%B0-%D1%8C%D1%87%D0%B8%D0%BA%D0%B8-%D0%B8-%D0%B5%D0%B2%D1%83%D1%88%D0%BA%D0%B8-%D1%81%D1%82%D0%BE%D1%8F-%D0%B2-%D0%B3%D1%80%D1%83%D0%BF%D0%BF%D0%B5-65064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01" w:rsidRDefault="004A1401" w:rsidP="004A1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4A1401" w:rsidRDefault="004A1401" w:rsidP="004A14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    </w:t>
      </w:r>
      <w:r>
        <w:rPr>
          <w:rFonts w:ascii="Arial" w:eastAsia="Times New Roman" w:hAnsi="Arial" w:cs="Arial"/>
          <w:color w:val="073763"/>
          <w:lang w:eastAsia="ru-RU"/>
        </w:rPr>
        <w:t> </w:t>
      </w: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 </w:t>
      </w:r>
    </w:p>
    <w:p w:rsidR="004A1401" w:rsidRDefault="004A1401" w:rsidP="004A14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   </w:t>
      </w:r>
      <w:proofErr w:type="spellStart"/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Нейропсихологами</w:t>
      </w:r>
      <w:proofErr w:type="spellEnd"/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 xml:space="preserve"> и психологами давно доказано, что у здоровых мальчиков и девочек разный мозг, разные пути развития. Значит, им необходимы разные программы обучения. Вот некоторые факты.</w:t>
      </w:r>
    </w:p>
    <w:p w:rsidR="004A1401" w:rsidRDefault="004A1401" w:rsidP="004A14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  У мальчиков детство длится дольше, чем у девочек:</w:t>
      </w:r>
    </w:p>
    <w:p w:rsidR="004A1401" w:rsidRDefault="004A1401" w:rsidP="004A14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- девочки рождаются более зрелыми на 3-4 недели;</w:t>
      </w: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- мальчики на 2-3 месяца начинают ходить позже, чем девочки;</w:t>
      </w: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- мальчики на 4-6 месяцев позже начинают говорить;</w:t>
      </w: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- к периоду поступления в школу мальчики «младше» девочек по своему биологическому возрасту на целый год.</w:t>
      </w:r>
    </w:p>
    <w:p w:rsidR="004A1401" w:rsidRDefault="004A1401" w:rsidP="004A14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На что же должны обратить внимание родители, воспитатели, учителя при работе над развитием устной и письменной речи мальчиков и девочек?</w:t>
      </w:r>
    </w:p>
    <w:p w:rsidR="004A1401" w:rsidRDefault="004A1401" w:rsidP="004A14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На какие основные особенности мозга должны опираться педагоги и родители?</w:t>
      </w:r>
    </w:p>
    <w:p w:rsidR="004A1401" w:rsidRDefault="004A1401" w:rsidP="004A140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Как нужно развивать речь у всех детей, и какие особенности мальчиков и девочек нужно учитывать при этом?</w:t>
      </w:r>
    </w:p>
    <w:p w:rsidR="004A1401" w:rsidRDefault="004A1401" w:rsidP="004A14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Какие речевые функции нужно развивать специально у мальчиков и девочек?</w:t>
      </w: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br/>
        <w:t>На поставленные вопросы попытаемся частично ответить.</w:t>
      </w:r>
      <w:r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  <w:br/>
      </w:r>
      <w:bookmarkStart w:id="0" w:name="more"/>
      <w:bookmarkEnd w:id="0"/>
    </w:p>
    <w:p w:rsidR="004A1401" w:rsidRDefault="004A1401" w:rsidP="004A14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0000"/>
          <w:sz w:val="24"/>
          <w:szCs w:val="24"/>
          <w:lang w:eastAsia="ru-RU"/>
        </w:rPr>
        <w:t>Особенности мальчиков и девочек, влияющие на развитие речи в норме.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448"/>
        <w:gridCol w:w="3151"/>
      </w:tblGrid>
      <w:tr w:rsidR="004A1401" w:rsidTr="004A1401">
        <w:trPr>
          <w:trHeight w:val="761"/>
        </w:trPr>
        <w:tc>
          <w:tcPr>
            <w:tcW w:w="38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rPr>
                <w:rFonts w:ascii="Trebuchet MS" w:eastAsia="Times New Roman" w:hAnsi="Trebuchet MS" w:cs="Times New Roman"/>
                <w:color w:val="6646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ru-RU"/>
              </w:rPr>
              <w:t>Девочки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Острота слуха до 8 лет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Ниже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Чувствительность к шуму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Менее чувствительны, поэтому больше шумят сами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Более чувствительны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Кожная чувствительность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Выше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lastRenderedPageBreak/>
              <w:t>Созревание левого полушария (логическое, речевое мышление)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Медленное.</w:t>
            </w:r>
          </w:p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С возрастом начинает лидировать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Быстрое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Созревание правого полушария (пространственно-временная ориентация).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Быстрое.</w:t>
            </w:r>
          </w:p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Имеется уже в 6 лет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Медленное.</w:t>
            </w:r>
          </w:p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Трудности даже в 13 лет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Формирование нервных путей, соединяющих оба полушария коры головного мозга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Медленное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Быстрое. Возможно, нервные связи намного богаче (толще спайка нервных волокон, соединяющих полушария)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Речевое мышление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Меньше говорят, но мыслят нестандартно, интересно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Лучше развита речь, но мышление более однотипно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Поисковая деятельность.</w:t>
            </w:r>
          </w:p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Выдвигают новые идеи, лучше решают принципиально новые задачи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Лучше выполняют типовые задачи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Нахождение словесных ассоциаций (поисковые задания)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Лучше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Хуже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Период врабатываемости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Медленно набирают нужный уровень работоспособности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Быстро набирают работоспособность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Длится достаточно долго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Завершается рано.</w:t>
            </w:r>
          </w:p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Больше опираются на механическое запоминание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Утомление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Страдают левополушарные процессы (речевое мышление, логические операции)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 xml:space="preserve">Страдают правополушарные процессы (образное мышление, пространственные отношения, </w:t>
            </w: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lastRenderedPageBreak/>
              <w:t>эмоциональное самочувствие)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lastRenderedPageBreak/>
              <w:t>Качество выполнения заданий, тщательность, проработка деталей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Высокое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Скорость чтения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Выше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Хуже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Лучше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Поведение ребёнка при ответе на уроке, при общении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Смотрят   </w:t>
            </w:r>
            <w:r w:rsidRPr="004A1401"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не на учителя,</w:t>
            </w:r>
            <w:r w:rsidRPr="004A1401"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больше нацелены на информацию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P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01"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Смотрят в лицо учителю, улавливают малейшие оттенки его мимики, моментально корректируют свой ответ. Нацелены на общение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Добрые слова (которые нравятся самим детям)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Полицейский, д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есантник, банкир, «Мерседес» и пр. Почти нет уменьшительно-ласкательных слов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Чаще всего уменьшительно-ласкательные слова: солнышко, мамочка и пр. Тематика позитивных слов больше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Рисунки  детей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Танки, самолёты, человек – паук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Дом, цветы, животные, человек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Бывают чаще и тяжелее.</w:t>
            </w:r>
          </w:p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Часто у детей с нарушениями речи способность к организации образной информации представлена в обоих полушариях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Бывают реже. Возможно, это связано с тем, что у них предполагается наличие дополнительных речевых центров в и правом полушарии</w:t>
            </w:r>
          </w:p>
        </w:tc>
      </w:tr>
      <w:tr w:rsidR="004A1401" w:rsidTr="004A1401">
        <w:tc>
          <w:tcPr>
            <w:tcW w:w="38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660000"/>
                <w:sz w:val="24"/>
                <w:szCs w:val="24"/>
                <w:lang w:eastAsia="ru-RU"/>
              </w:rPr>
              <w:t>Адаптация к неадекватному педагогическому воздействию</w:t>
            </w:r>
          </w:p>
        </w:tc>
        <w:tc>
          <w:tcPr>
            <w:tcW w:w="2474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Адаптируются хуже, стараются не подчиниться</w:t>
            </w:r>
          </w:p>
        </w:tc>
        <w:tc>
          <w:tcPr>
            <w:tcW w:w="32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1401" w:rsidRDefault="004A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00"/>
                <w:sz w:val="24"/>
                <w:szCs w:val="24"/>
                <w:lang w:eastAsia="ru-RU"/>
              </w:rPr>
              <w:t>Адаптируются лучше</w:t>
            </w:r>
          </w:p>
        </w:tc>
      </w:tr>
    </w:tbl>
    <w:p w:rsidR="004A1401" w:rsidRDefault="004A1401" w:rsidP="004A1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       </w:t>
      </w:r>
    </w:p>
    <w:p w:rsidR="004A1401" w:rsidRDefault="004A1401" w:rsidP="004A1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sz w:val="24"/>
          <w:szCs w:val="24"/>
          <w:lang w:eastAsia="ru-RU"/>
        </w:rPr>
      </w:pPr>
    </w:p>
    <w:p w:rsidR="004A1401" w:rsidRDefault="004A1401" w:rsidP="004A140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4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00"/>
          <w:sz w:val="24"/>
          <w:szCs w:val="24"/>
          <w:lang w:eastAsia="ru-RU"/>
        </w:rPr>
        <w:t> Этот, 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ребёнка.</w:t>
      </w:r>
    </w:p>
    <w:p w:rsidR="004A1401" w:rsidRDefault="004A1401" w:rsidP="004A1401"/>
    <w:p w:rsidR="004A1401" w:rsidRDefault="004A1401" w:rsidP="004A1401">
      <w:pPr>
        <w:jc w:val="right"/>
        <w:rPr>
          <w:rStyle w:val="fn"/>
          <w:rFonts w:ascii="Trebuchet MS" w:hAnsi="Trebuchet MS"/>
          <w:color w:val="664600"/>
          <w:shd w:val="clear" w:color="auto" w:fill="FFFFFF"/>
        </w:rPr>
      </w:pPr>
      <w:r>
        <w:rPr>
          <w:rFonts w:ascii="Trebuchet MS" w:hAnsi="Trebuchet MS"/>
          <w:color w:val="664600"/>
          <w:shd w:val="clear" w:color="auto" w:fill="FFFFFF"/>
        </w:rPr>
        <w:t>Автор: </w:t>
      </w:r>
      <w:hyperlink r:id="rId5" w:tooltip="author profile" w:history="1">
        <w:r>
          <w:rPr>
            <w:rStyle w:val="a3"/>
            <w:rFonts w:ascii="Trebuchet MS" w:hAnsi="Trebuchet MS"/>
            <w:color w:val="F4B420"/>
            <w:shd w:val="clear" w:color="auto" w:fill="FFFFFF"/>
          </w:rPr>
          <w:t>Виктория Мякишева </w:t>
        </w:r>
      </w:hyperlink>
    </w:p>
    <w:p w:rsidR="00E93C01" w:rsidRDefault="004A1401"/>
    <w:sectPr w:rsidR="00E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1"/>
    <w:rsid w:val="00216145"/>
    <w:rsid w:val="004A1401"/>
    <w:rsid w:val="008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09BC"/>
  <w15:chartTrackingRefBased/>
  <w15:docId w15:val="{766B6004-7003-4E49-9274-BDD29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401"/>
    <w:rPr>
      <w:color w:val="0000FF"/>
      <w:u w:val="single"/>
    </w:rPr>
  </w:style>
  <w:style w:type="character" w:customStyle="1" w:styleId="fn">
    <w:name w:val="fn"/>
    <w:basedOn w:val="a0"/>
    <w:rsid w:val="004A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ogger.com/profile/160876836884069334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2023-04-01T05:52:00Z</dcterms:created>
  <dcterms:modified xsi:type="dcterms:W3CDTF">2023-04-01T05:59:00Z</dcterms:modified>
</cp:coreProperties>
</file>