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aramond" w:hAnsi="Garamond" w:cs="Arial"/>
          <w:b/>
          <w:color w:val="7030A0"/>
          <w:sz w:val="36"/>
          <w:szCs w:val="32"/>
        </w:rPr>
      </w:pPr>
      <w:r w:rsidRPr="00932A55">
        <w:rPr>
          <w:rFonts w:ascii="Garamond" w:hAnsi="Garamond" w:cs="Arial"/>
          <w:b/>
          <w:color w:val="7030A0"/>
          <w:sz w:val="36"/>
          <w:szCs w:val="32"/>
        </w:rPr>
        <w:t>ТРЕБОВАНИЯ К РЕЧИ ПЕРВОКЛАССНИКА</w:t>
      </w:r>
      <w:bookmarkStart w:id="0" w:name="_GoBack"/>
      <w:bookmarkEnd w:id="0"/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aramond" w:hAnsi="Garamond" w:cs="Arial"/>
          <w:b/>
          <w:color w:val="7030A0"/>
          <w:sz w:val="36"/>
          <w:szCs w:val="32"/>
        </w:rPr>
      </w:pPr>
      <w:r>
        <w:rPr>
          <w:noProof/>
        </w:rPr>
        <w:drawing>
          <wp:inline distT="0" distB="0" distL="0" distR="0" wp14:anchorId="067B08EA" wp14:editId="3656D8DD">
            <wp:extent cx="3657600" cy="245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507" t="10262" r="25922" b="16191"/>
                    <a:stretch/>
                  </pic:blipFill>
                  <pic:spPr bwMode="auto">
                    <a:xfrm>
                      <a:off x="0" y="0"/>
                      <a:ext cx="365760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t>Поступление в школу очень значимое событие в жизни каждого ребёнка. Начинает меняться его привычный образ жизни, ребенок попадает в новый неизведанный ранее мир. Дошкольник становится школьником.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t xml:space="preserve">Адаптация к школьным условиям - довольно сложный период в жизни дошкольника. Одной из причин школьной </w:t>
      </w:r>
      <w:proofErr w:type="spellStart"/>
      <w:r w:rsidRPr="00932A55">
        <w:rPr>
          <w:rFonts w:ascii="Garamond" w:hAnsi="Garamond" w:cs="Arial"/>
          <w:color w:val="7030A0"/>
          <w:sz w:val="32"/>
          <w:szCs w:val="32"/>
        </w:rPr>
        <w:t>дезадаптации</w:t>
      </w:r>
      <w:proofErr w:type="spellEnd"/>
      <w:r w:rsidRPr="00932A55">
        <w:rPr>
          <w:rFonts w:ascii="Garamond" w:hAnsi="Garamond" w:cs="Arial"/>
          <w:color w:val="7030A0"/>
          <w:sz w:val="32"/>
          <w:szCs w:val="32"/>
        </w:rPr>
        <w:t xml:space="preserve"> может стать недостаточная речевая готовность к обучению в школе.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t>Для успешного овладения чтением и письмом у детей должны быть сформированы следующие </w:t>
      </w:r>
      <w:r w:rsidRPr="00932A55">
        <w:rPr>
          <w:rFonts w:ascii="Garamond" w:hAnsi="Garamond" w:cs="Arial"/>
          <w:b/>
          <w:bCs/>
          <w:color w:val="7030A0"/>
          <w:sz w:val="32"/>
          <w:szCs w:val="32"/>
        </w:rPr>
        <w:t>компоненты речи: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b/>
          <w:bCs/>
          <w:color w:val="7030A0"/>
          <w:sz w:val="32"/>
          <w:szCs w:val="32"/>
        </w:rPr>
        <w:t>1. Умение слушать и слышать других.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b/>
          <w:bCs/>
          <w:color w:val="7030A0"/>
          <w:sz w:val="32"/>
          <w:szCs w:val="32"/>
        </w:rPr>
        <w:t>2. Звуковая сторона речи: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правильно произносить все звуки речи;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четко и внятно произносить слова и фразы со сложной звуковой и слоговой наполняемостью (Сковорода, аквариум, экскаватор. Регулировщик регулирует движение. Автомобилист чинит автомобиль);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говорить громко или тихо, или даже шепотом, в зависимости от ситуации;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изменять темп речи с учетом содержания высказывания.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b/>
          <w:bCs/>
          <w:color w:val="7030A0"/>
          <w:sz w:val="32"/>
          <w:szCs w:val="32"/>
        </w:rPr>
        <w:t>3. Функции языкового анализа: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делить предложения на слова;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делить слова на слоги;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lastRenderedPageBreak/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уметь выделять все звуки в словах; определять позицию звука в слове (начало, середина, конец);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определять количество и последовательность звуков в слове, место звука в слове по отношению к другим звукам.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b/>
          <w:bCs/>
          <w:color w:val="7030A0"/>
          <w:sz w:val="32"/>
          <w:szCs w:val="32"/>
        </w:rPr>
        <w:t>4. Лексическая сторона речи (Словарный запас):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точно подбирать слова;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ясно выражать свои мысли, связывая различные факты в единое целое;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дифференцировать обозначения предметов («автомобиль легковой и грузовой, а не просто «автомобиль», «обувь зимняя и летняя»);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употреблять сложные слова: длинноногий, водопад, самокат, пылесос;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пользоваться эпитетами: Весна - дождливая, нарядная, непостоянная, роскошная, цветущая, поющая, волшебная, праздничная, прекрасная;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подбирать метафоры: Снег - белое одеяло. Солнце – золотой шар;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использовать слова и фразы с переносным значением: Шепчет листва, ударил мороз, плачет дождь, море народу;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подбирать синонимы: храбрый-смелый-отважный.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b/>
          <w:bCs/>
          <w:color w:val="7030A0"/>
          <w:sz w:val="32"/>
          <w:szCs w:val="32"/>
        </w:rPr>
        <w:t>5. Грамматическая сторона речи: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t>а) Навыки словоизменения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изменять существительные по падежам и числам: Санки, на санках;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употреблять различные предлоги: На, с, под, из-за, из-под, между и </w:t>
      </w:r>
      <w:proofErr w:type="spellStart"/>
      <w:r w:rsidRPr="00932A55">
        <w:rPr>
          <w:rFonts w:ascii="Garamond" w:hAnsi="Garamond" w:cs="Arial"/>
          <w:color w:val="7030A0"/>
          <w:sz w:val="32"/>
          <w:szCs w:val="32"/>
        </w:rPr>
        <w:t>т.д</w:t>
      </w:r>
      <w:proofErr w:type="spellEnd"/>
      <w:r w:rsidRPr="00932A55">
        <w:rPr>
          <w:rFonts w:ascii="Garamond" w:hAnsi="Garamond" w:cs="Arial"/>
          <w:color w:val="7030A0"/>
          <w:sz w:val="32"/>
          <w:szCs w:val="32"/>
        </w:rPr>
        <w:t>;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согласовывать существительные с прилагательными в роде, числе, падеже: Голубое полотенце, красный помидор;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согласовывать существительные с числительными: Один карандаш, два карандаша, пять карандашей;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правильно употреблять глаголы: Бегу, бежишь, бежит, бежим, бегите и </w:t>
      </w:r>
      <w:proofErr w:type="spellStart"/>
      <w:r w:rsidRPr="00932A55">
        <w:rPr>
          <w:rFonts w:ascii="Garamond" w:hAnsi="Garamond" w:cs="Arial"/>
          <w:color w:val="7030A0"/>
          <w:sz w:val="32"/>
          <w:szCs w:val="32"/>
        </w:rPr>
        <w:t>т.д</w:t>
      </w:r>
      <w:proofErr w:type="spellEnd"/>
      <w:r w:rsidRPr="00932A55">
        <w:rPr>
          <w:rFonts w:ascii="Garamond" w:hAnsi="Garamond" w:cs="Arial"/>
          <w:color w:val="7030A0"/>
          <w:sz w:val="32"/>
          <w:szCs w:val="32"/>
        </w:rPr>
        <w:t>; 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t>б) Навыки словообразования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lastRenderedPageBreak/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образовывать слова с помощью уменьшительно-ласкательных и увеличительных суффиксов: Глаза-глазки-глазищи;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образовывать глаголы с помощью приставок: Шёл-вышел-обошёл- подошёл;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образовывать название детенышей животных;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образовывать относительные и притяжательные прилагательные от существительных: Малина-малиновое, лиса-лисья;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b/>
          <w:bCs/>
          <w:color w:val="7030A0"/>
          <w:sz w:val="32"/>
          <w:szCs w:val="32"/>
        </w:rPr>
        <w:t>6. Речевая коммуникация: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должен быть достаточно активен в общении,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уметь слушать и понимать речь,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строить общение с учетом ситуации,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легко входить в контакт с детьми и взрослыми,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ясно и последовательно выражать свои мысли,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пользоваться формами речевого этикета.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b/>
          <w:bCs/>
          <w:color w:val="7030A0"/>
          <w:sz w:val="32"/>
          <w:szCs w:val="32"/>
        </w:rPr>
        <w:t>7. Связная речь:</w:t>
      </w:r>
    </w:p>
    <w:p w:rsid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должен последовательно, точно пересказывать содержание сказки, рассказа; 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правильно описывать окружающие предметы, некоторые явления окружающей действительности;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sym w:font="Symbol" w:char="F0B7"/>
      </w:r>
      <w:r w:rsidRPr="00932A55">
        <w:rPr>
          <w:rFonts w:ascii="Garamond" w:hAnsi="Garamond" w:cs="Arial"/>
          <w:color w:val="7030A0"/>
          <w:sz w:val="32"/>
          <w:szCs w:val="32"/>
        </w:rPr>
        <w:t xml:space="preserve"> составлять рассказы по картинкам, по серии сюжетных картинок.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t>Таким образом, хорошо развитая речь первоклассника служит средством успешного обучения в школе. Основная задача взрослых — обратить внимание на различные нарушения устной речи ребенка, чтобы вовремя начать логопедическую работу с ним, предотвратить трудности общения в коллективе и неуспеваемость в общеобразовательной школе.</w:t>
      </w:r>
    </w:p>
    <w:p w:rsidR="00932A55" w:rsidRPr="00932A55" w:rsidRDefault="00932A55" w:rsidP="00932A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aramond" w:hAnsi="Garamond" w:cs="Arial"/>
          <w:color w:val="7030A0"/>
          <w:sz w:val="32"/>
          <w:szCs w:val="32"/>
        </w:rPr>
      </w:pPr>
      <w:r w:rsidRPr="00932A55">
        <w:rPr>
          <w:rFonts w:ascii="Garamond" w:hAnsi="Garamond" w:cs="Arial"/>
          <w:color w:val="7030A0"/>
          <w:sz w:val="32"/>
          <w:szCs w:val="32"/>
        </w:rPr>
        <w:t>Чем раньше будет начата коррекция, тем лучше ее результат!</w:t>
      </w:r>
    </w:p>
    <w:p w:rsidR="00E93C01" w:rsidRPr="00932A55" w:rsidRDefault="00932A55" w:rsidP="00932A55">
      <w:pPr>
        <w:jc w:val="both"/>
        <w:rPr>
          <w:rFonts w:ascii="Garamond" w:hAnsi="Garamond"/>
          <w:color w:val="7030A0"/>
          <w:sz w:val="32"/>
          <w:szCs w:val="32"/>
        </w:rPr>
      </w:pPr>
    </w:p>
    <w:sectPr w:rsidR="00E93C01" w:rsidRPr="0093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55"/>
    <w:rsid w:val="00216145"/>
    <w:rsid w:val="00840428"/>
    <w:rsid w:val="009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F8C8"/>
  <w15:chartTrackingRefBased/>
  <w15:docId w15:val="{42E70D72-386F-454A-B4B8-FE7A97D0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1</cp:revision>
  <dcterms:created xsi:type="dcterms:W3CDTF">2023-04-30T08:15:00Z</dcterms:created>
  <dcterms:modified xsi:type="dcterms:W3CDTF">2023-04-30T08:20:00Z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80500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