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BE" w:rsidRDefault="00AE2FBE" w:rsidP="00AE2FBE">
      <w:pPr>
        <w:spacing w:after="0" w:line="14" w:lineRule="atLeast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AE2FBE" w:rsidRDefault="00AE2FBE" w:rsidP="00AE2FBE">
      <w:pPr>
        <w:spacing w:after="0" w:line="1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ИРКУТСК</w:t>
      </w:r>
    </w:p>
    <w:p w:rsidR="00AE2FBE" w:rsidRDefault="00AE2FBE" w:rsidP="00AE2FBE">
      <w:pPr>
        <w:spacing w:after="0" w:line="1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ОБРАЗОВАНИЯ</w:t>
      </w:r>
    </w:p>
    <w:p w:rsidR="00AE2FBE" w:rsidRDefault="00AE2FBE" w:rsidP="00AE2FBE">
      <w:pPr>
        <w:spacing w:after="0" w:line="1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КОМИТЕТ ПО СОЦИАЛЬНОЙ ПОЛИТИКЕ И КУЛЬТУРЕ</w:t>
      </w:r>
    </w:p>
    <w:p w:rsidR="00AE2FBE" w:rsidRDefault="00AE2FBE" w:rsidP="00AE2FBE">
      <w:pPr>
        <w:spacing w:after="0" w:line="14" w:lineRule="atLeast"/>
        <w:ind w:left="-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Муниципальное бюджетное дошкольное образовательное учреждение</w:t>
      </w:r>
    </w:p>
    <w:p w:rsidR="00AE2FBE" w:rsidRDefault="00AE2FBE" w:rsidP="00AE2FBE">
      <w:pPr>
        <w:spacing w:after="0" w:line="14" w:lineRule="atLeast"/>
        <w:ind w:left="-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 Иркутска детский сад №95</w:t>
      </w:r>
    </w:p>
    <w:p w:rsidR="00AE2FBE" w:rsidRDefault="00AE2FBE" w:rsidP="00AE2FBE">
      <w:pPr>
        <w:pBdr>
          <w:bottom w:val="single" w:sz="12" w:space="1" w:color="auto"/>
        </w:pBdr>
        <w:spacing w:after="0" w:line="14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FBE" w:rsidRDefault="00AE2FBE" w:rsidP="00AE2FBE">
      <w:pPr>
        <w:spacing w:after="0" w:line="1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64013 г"/>
        </w:smartTagPr>
        <w:r>
          <w:rPr>
            <w:rFonts w:ascii="Times New Roman" w:eastAsia="Times New Roman" w:hAnsi="Times New Roman" w:cs="Times New Roman"/>
            <w:b/>
            <w:bCs/>
            <w:lang w:eastAsia="ru-RU"/>
          </w:rPr>
          <w:t>664013 г</w:t>
        </w:r>
      </w:smartTag>
      <w:r>
        <w:rPr>
          <w:rFonts w:ascii="Times New Roman" w:eastAsia="Times New Roman" w:hAnsi="Times New Roman" w:cs="Times New Roman"/>
          <w:b/>
          <w:bCs/>
          <w:lang w:eastAsia="ru-RU"/>
        </w:rPr>
        <w:t>. Иркутск ул. Мичурина, 8</w:t>
      </w:r>
    </w:p>
    <w:p w:rsidR="00AE2FBE" w:rsidRDefault="00AE2FBE" w:rsidP="00AE2FBE">
      <w:pPr>
        <w:spacing w:after="0" w:line="1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: 59-42-83</w:t>
      </w:r>
    </w:p>
    <w:p w:rsidR="00AE2FBE" w:rsidRPr="00AE2FBE" w:rsidRDefault="00AE2FBE" w:rsidP="00AE2FBE">
      <w:pPr>
        <w:spacing w:after="0" w:line="14" w:lineRule="atLeast"/>
        <w:jc w:val="center"/>
        <w:outlineLvl w:val="0"/>
        <w:rPr>
          <w:rStyle w:val="a5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E-mail: </w:t>
      </w:r>
      <w:hyperlink r:id="rId5" w:history="1">
        <w:r>
          <w:rPr>
            <w:rStyle w:val="a5"/>
            <w:rFonts w:ascii="Times New Roman" w:eastAsia="Times New Roman" w:hAnsi="Times New Roman" w:cs="Times New Roman"/>
            <w:b/>
            <w:bCs/>
            <w:lang w:val="en-US" w:eastAsia="ru-RU"/>
          </w:rPr>
          <w:t>mdou95irk@yandex.r</w:t>
        </w:r>
        <w:r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u</w:t>
        </w:r>
      </w:hyperlink>
    </w:p>
    <w:p w:rsidR="00B55195" w:rsidRPr="00AE2FBE" w:rsidRDefault="00B55195" w:rsidP="00B5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val="en-US" w:eastAsia="ru-RU"/>
        </w:rPr>
      </w:pPr>
    </w:p>
    <w:p w:rsidR="00B55195" w:rsidRPr="00B55195" w:rsidRDefault="00B55195" w:rsidP="00AE2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Консультация для родителей</w:t>
      </w:r>
    </w:p>
    <w:p w:rsidR="00B55195" w:rsidRPr="00B55195" w:rsidRDefault="00B55195" w:rsidP="00AE2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«Блоки </w:t>
      </w:r>
      <w:proofErr w:type="spellStart"/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Дьенеша</w:t>
      </w:r>
      <w:proofErr w:type="spellEnd"/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– логическая игра для развития и ума»</w:t>
      </w:r>
    </w:p>
    <w:p w:rsidR="00B55195" w:rsidRDefault="00B55195" w:rsidP="00B5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55195" w:rsidRDefault="00B55195" w:rsidP="00B5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55195" w:rsidRDefault="00B55195" w:rsidP="00B5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55195" w:rsidRDefault="00B55195" w:rsidP="00B5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ru-RU"/>
        </w:rPr>
        <w:drawing>
          <wp:inline distT="0" distB="0" distL="0" distR="0">
            <wp:extent cx="3794734" cy="3703950"/>
            <wp:effectExtent l="19050" t="0" r="0" b="0"/>
            <wp:docPr id="1" name="Рисунок 1" descr="C:\Users\Александр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79" t="36800" r="35722" b="8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47" cy="37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95" w:rsidRDefault="00B55195" w:rsidP="00B5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55195" w:rsidRDefault="00B55195" w:rsidP="00AE2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Подготовили: Сорокина Е.А.</w:t>
      </w:r>
    </w:p>
    <w:p w:rsidR="00B55195" w:rsidRDefault="00B55195" w:rsidP="00B55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Волынкина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Е.А.</w:t>
      </w:r>
    </w:p>
    <w:p w:rsidR="00AE2FBE" w:rsidRDefault="00AE2FBE" w:rsidP="00B55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55195" w:rsidRDefault="00B55195" w:rsidP="00AE2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Иркутск 2022</w:t>
      </w:r>
    </w:p>
    <w:p w:rsid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Логические блоки </w:t>
      </w:r>
      <w:proofErr w:type="spellStart"/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Дьенеша</w:t>
      </w:r>
      <w:proofErr w:type="spellEnd"/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Золтан</w:t>
      </w:r>
      <w:proofErr w:type="spellEnd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Дьенеш</w:t>
      </w:r>
      <w:proofErr w:type="spellEnd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— выдающая фигура в детском образовании. Это венгерский психолог, теоретик и практик можно сказать — "новой математики". Суть этого подхода заключается в том, что математические знания дети получают, не решая многочисленные задания в прописях, а играя. Самое известное его пособие — Блоки </w:t>
      </w:r>
      <w:proofErr w:type="spellStart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Дьенеша</w:t>
      </w:r>
      <w:proofErr w:type="spellEnd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которые специально разработаны для подготовки мышления детей к усвоению математики.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Набор логических блоков состоит из 48 объемных пластмассовых геометрических фигур, различающихся </w:t>
      </w:r>
      <w:proofErr w:type="gramStart"/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</w:t>
      </w:r>
      <w:proofErr w:type="gramEnd"/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цвету – синий, желтый, красный,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форме – круги, квадраты, треугольники, прямоугольники,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размеру – большие, маленькие,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толщине – </w:t>
      </w:r>
      <w:proofErr w:type="gramStart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тонкие</w:t>
      </w:r>
      <w:proofErr w:type="gramEnd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, толстые.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Таким образом, каждая фигура характеризуется четырьмя свойствами. В наборе нет фигур одинаковых по всем свойствам, каждая фигура в одном экземпляре.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Основная цель – научить ребенка решать логические задачи на разбиение по свойствам.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Число игр с блоками </w:t>
      </w:r>
      <w:proofErr w:type="spellStart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Дьенеша</w:t>
      </w:r>
      <w:proofErr w:type="spellEnd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очень велико и разнообразно. Малыши могут с помощью блоков познакомиться с простейшими геометрическими формами, понятиями </w:t>
      </w: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«большой — маленький»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«толстый – тонкий»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«такой же»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«не такой»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Для </w:t>
      </w:r>
      <w:proofErr w:type="gramStart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более старших</w:t>
      </w:r>
      <w:proofErr w:type="gramEnd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детей предлагаются игры на сравнение, обобщение, классификацию предметов по нескольким признакам.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Опыт российских педагогов показал эффективность использования логических блоков как игрового материала в работе с детьми дошкольного возраста </w:t>
      </w:r>
      <w:proofErr w:type="gramStart"/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для</w:t>
      </w:r>
      <w:proofErr w:type="gramEnd"/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</w:p>
    <w:p w:rsidR="00B55195" w:rsidRPr="00B55195" w:rsidRDefault="00B55195" w:rsidP="00B55195">
      <w:pPr>
        <w:numPr>
          <w:ilvl w:val="0"/>
          <w:numId w:val="1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Ознакомления детей с геометрическими фигурами и формой предметов, размером</w:t>
      </w:r>
    </w:p>
    <w:p w:rsidR="00B55195" w:rsidRPr="00B55195" w:rsidRDefault="00B55195" w:rsidP="00B55195">
      <w:pPr>
        <w:numPr>
          <w:ilvl w:val="0"/>
          <w:numId w:val="1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Развития сенсомоторных способностей и отношения: обследования, сопоставление, группировка, упорядочение, разделение</w:t>
      </w:r>
    </w:p>
    <w:p w:rsidR="00B55195" w:rsidRPr="00B55195" w:rsidRDefault="00B55195" w:rsidP="00B55195">
      <w:pPr>
        <w:numPr>
          <w:ilvl w:val="0"/>
          <w:numId w:val="1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Развития мыслительных умений: сравнивать, анализировать, классифицировать, обобщать, кодировать и декодировать информацию</w:t>
      </w:r>
    </w:p>
    <w:p w:rsidR="00B55195" w:rsidRPr="00B55195" w:rsidRDefault="00B55195" w:rsidP="00B55195">
      <w:pPr>
        <w:numPr>
          <w:ilvl w:val="0"/>
          <w:numId w:val="1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Усвоения элементарных навыков алгоритмической культуры мышления</w:t>
      </w:r>
    </w:p>
    <w:p w:rsidR="00B55195" w:rsidRPr="00B55195" w:rsidRDefault="00B55195" w:rsidP="00B55195">
      <w:pPr>
        <w:numPr>
          <w:ilvl w:val="0"/>
          <w:numId w:val="1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Развития творческих способностей</w:t>
      </w:r>
    </w:p>
    <w:p w:rsidR="00B55195" w:rsidRPr="00B55195" w:rsidRDefault="00B55195" w:rsidP="00B55195">
      <w:pPr>
        <w:numPr>
          <w:ilvl w:val="0"/>
          <w:numId w:val="1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Развития у детей умения общаться в процессе решения познавательных задач</w:t>
      </w:r>
    </w:p>
    <w:p w:rsidR="00B55195" w:rsidRPr="00B55195" w:rsidRDefault="00B55195" w:rsidP="00B55195">
      <w:pPr>
        <w:numPr>
          <w:ilvl w:val="0"/>
          <w:numId w:val="1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Развития познавательных процессов восприятия памяти, внимания, воображения.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Примерные игры с блоками </w:t>
      </w:r>
      <w:proofErr w:type="spellStart"/>
      <w:r w:rsidRPr="00B55195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Дьенеша</w:t>
      </w:r>
      <w:proofErr w:type="spellEnd"/>
      <w:r w:rsidRPr="00B55195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Сначала предлагаются самые простые задания с блоками, начать можно с 3 лет.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«Найди все такие фигуры, как эта»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 по цвету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(по размеру, форме)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-красные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-большие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-круглые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«Найди не такую фигуру, как эта»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 по цвету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(по размеру, форме)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-красные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-большие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-круглые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«Найди все такие фигуры, как эта»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 по цвету и форме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(по форме и размеру, по размеру и цвету)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«Найди не такие фигуры, как эта»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 по цвету и форме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(по форме и цвету, по размеру и форме, по цвету, размере и форме)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«Найди такие же, как эта»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 по цвету, но другой формы или такие же по форме, но другого размера или такие же по размеру, но другого цвета.</w:t>
      </w:r>
      <w:proofErr w:type="gramEnd"/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Более сложный вариант: </w:t>
      </w: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«найди </w:t>
      </w:r>
      <w:proofErr w:type="gramStart"/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такие</w:t>
      </w:r>
      <w:proofErr w:type="gramEnd"/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 же, как на образце фигуру»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, по цвету и форме, но другую по размеру… и так далее.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Игры и упражнения с блоками.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 цепочку, чередуя блоки по цвету: синий, желтый, синий, желтый, синий, желтый.</w:t>
      </w:r>
      <w:proofErr w:type="gramEnd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Можно чередовать по форме: круг, квадрат, круг, квадрат, круг, квадрат. Можно чередовать также по размеру и толщине.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Выкладываем в ряд 5-6 любых фигур. Нужно построить нижний ряд фигур так, чтобы под каждой фигурой верхнего ряда оказалась фигура такой же формы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(цвета, размера, толщины)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Что изменилось? На столе выкладываются несколько фигур, которые нужно запомнить. Фигуры можно поменять местами или одна из фигур исчезает. Ребенок должен заметить изменения или назвать фигуру, которая исчезла.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Все фигуры складываются в коробку, ребенок в отверстие засовывает руку и на ощупь описывает блок, которую он достает. По форме, размеру, толщине.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Все фигуры складываются в коробку, ребенок достает на ощупь все треугольники или все толстые блоки.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На столе выкладываются обычно 4 фигуры, одна из них лишняя ребенок должен назвать какая, и по какой причине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(цвет, форма, размер, толщина)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Каждому блоку нужно найти пару или группу, например большой и маленький или команда желтых, синих, красных.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помощью блоков с детьми можно закрепить понятие больше, меньше, одинаково, поровну. Например: 5 и 4 блока, где </w:t>
      </w:r>
      <w:proofErr w:type="gramStart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больше</w:t>
      </w:r>
      <w:proofErr w:type="gramEnd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где меньше, что сделать чтобы стало одинаково.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Из блоков можно составлять плоскостные изображения предметов: паровоз, дом. Путем наложения на контурный рисунок или самостоятельно глядя на образец.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Игра найди клад. Выкладывается несколько блоков в цепочку, под одним из них прячется картинка с изображением монетки или монетка. Ребенок задает наводящие вопросы: по цвету, форме, размеру, толщине. Отвечать можно только </w:t>
      </w: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«ДА»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 или </w:t>
      </w:r>
      <w:r w:rsidRPr="00B55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«НЕТ»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. Затем можно поменяться взрослый задает вопросы, а ребенок прячет клад. Блок можно спрятать в коробочку. И провести аналогичную игру.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Уборку блоков можно провести в форме игры. Убрать, к примеру, все синие блоки, затем толстые, затем большие и т.д.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Ориентировка на листе бумаги. Ребенку можно предложить положить красный, маленький, толстый, круг в центре листа. А треугольник, большой, узкий, синий в правом верхнем углу и так далее. А потом проверить результат.</w:t>
      </w:r>
    </w:p>
    <w:p w:rsidR="00B55195" w:rsidRPr="00B55195" w:rsidRDefault="00B55195" w:rsidP="00B55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Подвижная игра с кругом. Нарисуйте круги или возьмите обручи. Ребенок должен расположить все фигуры красные внутри круга, а все синие – внутри синего круга.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Для помощи взрослым в работе с блоками разработаны методические указания по их использованию, которые входят в набор, а так же разработаны специальные альбомы для разных возрастных категорий детей:</w:t>
      </w:r>
    </w:p>
    <w:p w:rsidR="00B55195" w:rsidRPr="00B55195" w:rsidRDefault="00B55195" w:rsidP="00B55195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Блоки </w:t>
      </w:r>
      <w:proofErr w:type="spellStart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Дьенеша</w:t>
      </w:r>
      <w:proofErr w:type="spellEnd"/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самых маленьких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(от 2 до 3 лет)</w:t>
      </w:r>
    </w:p>
    <w:p w:rsidR="00B55195" w:rsidRPr="00B55195" w:rsidRDefault="00B55195" w:rsidP="00B55195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Давайте вместе поиграем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(от 3 до 7 лет)</w:t>
      </w:r>
    </w:p>
    <w:p w:rsidR="00B55195" w:rsidRPr="00B55195" w:rsidRDefault="00B55195" w:rsidP="00B55195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Страна блоков и палочек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(4-7 лет)</w:t>
      </w:r>
    </w:p>
    <w:p w:rsidR="00B55195" w:rsidRPr="00B55195" w:rsidRDefault="00B55195" w:rsidP="00B55195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Лепим нелепицы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(от 4 лет)</w:t>
      </w:r>
    </w:p>
    <w:p w:rsidR="00B55195" w:rsidRPr="00B55195" w:rsidRDefault="00B55195" w:rsidP="00B55195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Поиск затонувшего клада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(5-8 лет)</w:t>
      </w:r>
    </w:p>
    <w:p w:rsidR="00B55195" w:rsidRPr="00B55195" w:rsidRDefault="00B55195" w:rsidP="00B55195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Праздник в стране блоков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(5-8 лет)</w:t>
      </w:r>
    </w:p>
    <w:p w:rsidR="00B55195" w:rsidRPr="00B55195" w:rsidRDefault="00B55195" w:rsidP="00B55195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Спасатели приходят на помощь </w:t>
      </w:r>
      <w:r w:rsidRPr="00B5519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(5-8 лет)</w:t>
      </w: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55195" w:rsidRPr="00B55195" w:rsidRDefault="00B55195" w:rsidP="00B5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5195">
        <w:rPr>
          <w:rFonts w:ascii="Times New Roman" w:eastAsia="Times New Roman" w:hAnsi="Times New Roman" w:cs="Times New Roman"/>
          <w:color w:val="000000" w:themeColor="text1"/>
          <w:lang w:eastAsia="ru-RU"/>
        </w:rPr>
        <w:t>Игра должна быть интересна и увлекательна для ребенка. Заканчивать игру надо до того, как ребенок начнет уставать и отвлекаться. Никогда не сравнивайте детей, сравнивать можно только успехи ребенка. Будьте отзывчивы и терпеливы к ребенку. Радуйте себя и ребенка!</w:t>
      </w:r>
    </w:p>
    <w:p w:rsidR="00DB5D12" w:rsidRPr="00B55195" w:rsidRDefault="00DB5D12">
      <w:pPr>
        <w:rPr>
          <w:rFonts w:ascii="Times New Roman" w:hAnsi="Times New Roman" w:cs="Times New Roman"/>
          <w:color w:val="000000" w:themeColor="text1"/>
        </w:rPr>
      </w:pPr>
    </w:p>
    <w:sectPr w:rsidR="00DB5D12" w:rsidRPr="00B55195" w:rsidSect="00DB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109E"/>
    <w:multiLevelType w:val="multilevel"/>
    <w:tmpl w:val="570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954CC"/>
    <w:multiLevelType w:val="multilevel"/>
    <w:tmpl w:val="B16E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A7B5E"/>
    <w:multiLevelType w:val="multilevel"/>
    <w:tmpl w:val="2DDA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5195"/>
    <w:rsid w:val="00A07C8B"/>
    <w:rsid w:val="00AE2FBE"/>
    <w:rsid w:val="00B55195"/>
    <w:rsid w:val="00C2300B"/>
    <w:rsid w:val="00D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5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5195"/>
  </w:style>
  <w:style w:type="paragraph" w:customStyle="1" w:styleId="c10">
    <w:name w:val="c10"/>
    <w:basedOn w:val="a"/>
    <w:rsid w:val="00B5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5195"/>
  </w:style>
  <w:style w:type="paragraph" w:customStyle="1" w:styleId="c2">
    <w:name w:val="c2"/>
    <w:basedOn w:val="a"/>
    <w:rsid w:val="00B5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5195"/>
  </w:style>
  <w:style w:type="character" w:customStyle="1" w:styleId="c0">
    <w:name w:val="c0"/>
    <w:basedOn w:val="a0"/>
    <w:rsid w:val="00B55195"/>
  </w:style>
  <w:style w:type="character" w:customStyle="1" w:styleId="c4">
    <w:name w:val="c4"/>
    <w:basedOn w:val="a0"/>
    <w:rsid w:val="00B55195"/>
  </w:style>
  <w:style w:type="character" w:customStyle="1" w:styleId="c15">
    <w:name w:val="c15"/>
    <w:basedOn w:val="a0"/>
    <w:rsid w:val="00B55195"/>
  </w:style>
  <w:style w:type="paragraph" w:styleId="a3">
    <w:name w:val="Balloon Text"/>
    <w:basedOn w:val="a"/>
    <w:link w:val="a4"/>
    <w:uiPriority w:val="99"/>
    <w:semiHidden/>
    <w:unhideWhenUsed/>
    <w:rsid w:val="00B5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2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ou95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2022-03-24T00:39:00Z</dcterms:created>
  <dcterms:modified xsi:type="dcterms:W3CDTF">2022-03-24T01:22:00Z</dcterms:modified>
</cp:coreProperties>
</file>