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9C" w:rsidRDefault="00EC3B9C" w:rsidP="00EC3B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3B9C" w:rsidRDefault="00EC3B9C" w:rsidP="00EC3B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EC3B9C" w:rsidRDefault="00EC3B9C" w:rsidP="00EC3B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C3B9C" w:rsidRDefault="00EC3B9C" w:rsidP="00EC3B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СОЦИАЛЬНОЙ ПОЛИТИКЕ И КУЛЬТУРЕ</w:t>
      </w:r>
    </w:p>
    <w:p w:rsidR="00EC3B9C" w:rsidRDefault="00EC3B9C" w:rsidP="00EC3B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</w:t>
      </w:r>
    </w:p>
    <w:p w:rsidR="00EC3B9C" w:rsidRDefault="00EC3B9C" w:rsidP="00EC3B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C3B9C" w:rsidRDefault="00EC3B9C" w:rsidP="00EC3B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города Иркутска детский сад № 24</w:t>
      </w:r>
    </w:p>
    <w:p w:rsidR="00EC3B9C" w:rsidRDefault="00EC3B9C" w:rsidP="00EC3B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C3B9C" w:rsidRDefault="00EC3B9C" w:rsidP="00EC3B9C">
      <w:pPr>
        <w:shd w:val="clear" w:color="auto" w:fill="FFFFFF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664011 г. Иркутск, ул. Желябова,8тел.:33-61-87</w:t>
      </w:r>
    </w:p>
    <w:p w:rsidR="00EC3B9C" w:rsidRDefault="00EC3B9C" w:rsidP="00EC3B9C">
      <w:pPr>
        <w:shd w:val="clear" w:color="auto" w:fill="FFFFFF"/>
        <w:jc w:val="center"/>
        <w:rPr>
          <w:sz w:val="22"/>
          <w:szCs w:val="22"/>
          <w:lang w:val="en-US"/>
        </w:rPr>
      </w:pPr>
    </w:p>
    <w:p w:rsidR="007D4DC3" w:rsidRDefault="007D4DC3">
      <w:pPr>
        <w:rPr>
          <w:lang w:val="en-US"/>
        </w:rPr>
      </w:pPr>
    </w:p>
    <w:p w:rsidR="00EC3B9C" w:rsidRDefault="00EC3B9C">
      <w:pPr>
        <w:rPr>
          <w:lang w:val="en-US"/>
        </w:rPr>
      </w:pPr>
    </w:p>
    <w:p w:rsidR="00EC3B9C" w:rsidRPr="00EC3B9C" w:rsidRDefault="00EC3B9C" w:rsidP="00EC3B9C">
      <w:pPr>
        <w:jc w:val="center"/>
        <w:rPr>
          <w:b/>
          <w:sz w:val="32"/>
          <w:szCs w:val="32"/>
          <w:u w:val="single"/>
        </w:rPr>
      </w:pPr>
      <w:r w:rsidRPr="00EC3B9C">
        <w:rPr>
          <w:b/>
          <w:sz w:val="32"/>
          <w:szCs w:val="32"/>
          <w:u w:val="single"/>
        </w:rPr>
        <w:t>Состояние доступности объекта социальной инфраструктуры</w:t>
      </w:r>
    </w:p>
    <w:p w:rsidR="00EC3B9C" w:rsidRDefault="00EC3B9C" w:rsidP="00EC3B9C">
      <w:pPr>
        <w:rPr>
          <w:sz w:val="28"/>
          <w:szCs w:val="28"/>
        </w:rPr>
      </w:pPr>
    </w:p>
    <w:p w:rsidR="00EC3B9C" w:rsidRPr="00EC3B9C" w:rsidRDefault="00EC3B9C" w:rsidP="00EC3B9C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Территория, прилегающая к зданию доступна для всех категорий инвалидов. Вход в здание возможен для всех, кроме инвалидов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олясочников. Так как 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 инвалидов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олясочников, так как ширина лестничных пролетов и отсутствие пандусов делает это невозможным. Зоны целевого назначения, в данном случае это групповые помещения, музыкальный и физкультурный зал находятся в полной доступности для инвалидов, кроме  инвалидов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олясочников, так как отсутствуют пандусы и лифт. Система информации и связи доступны для всех категорий инвалидов, кроме тех, инвалидов с нарушением зрения и слуха. Таким образом, 100% доступности всех зон и помещений 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аспорт доступности «Заключение» утвержден 03.10.2016 г.) </w:t>
      </w:r>
    </w:p>
    <w:sectPr w:rsidR="00EC3B9C" w:rsidRPr="00EC3B9C" w:rsidSect="007D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9C"/>
    <w:rsid w:val="007D4DC3"/>
    <w:rsid w:val="00EC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2017-09-13T06:06:00Z</dcterms:created>
  <dcterms:modified xsi:type="dcterms:W3CDTF">2017-09-13T06:16:00Z</dcterms:modified>
</cp:coreProperties>
</file>